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center"/>
        <w:textAlignment w:val="auto"/>
        <w:rPr>
          <w:rFonts w:hint="eastAsia"/>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清爱卫办党组</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号</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default"/>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11"/>
          <w:sz w:val="44"/>
          <w:szCs w:val="44"/>
        </w:rPr>
        <w:t>中共</w:t>
      </w:r>
      <w:r>
        <w:rPr>
          <w:rFonts w:hint="eastAsia" w:ascii="Times New Roman" w:hAnsi="Times New Roman" w:eastAsia="方正小标宋简体" w:cs="Times New Roman"/>
          <w:color w:val="000000"/>
          <w:spacing w:val="-11"/>
          <w:sz w:val="44"/>
          <w:szCs w:val="44"/>
          <w:lang w:val="en-US" w:eastAsia="zh-CN"/>
        </w:rPr>
        <w:t>清丰县爱卫办</w:t>
      </w:r>
      <w:r>
        <w:rPr>
          <w:rFonts w:hint="default" w:ascii="Times New Roman" w:hAnsi="Times New Roman" w:eastAsia="方正小标宋简体" w:cs="Times New Roman"/>
          <w:color w:val="000000"/>
          <w:spacing w:val="-11"/>
          <w:sz w:val="44"/>
          <w:szCs w:val="44"/>
        </w:rPr>
        <w:t>党组关于落实</w:t>
      </w:r>
      <w:r>
        <w:rPr>
          <w:rFonts w:hint="default" w:ascii="Times New Roman" w:hAnsi="Times New Roman" w:eastAsia="方正小标宋简体" w:cs="Times New Roman"/>
          <w:color w:val="000000"/>
          <w:spacing w:val="-11"/>
          <w:sz w:val="44"/>
          <w:szCs w:val="44"/>
          <w:lang w:val="en-US" w:eastAsia="zh-CN"/>
        </w:rPr>
        <w:t>县</w:t>
      </w:r>
      <w:r>
        <w:rPr>
          <w:rFonts w:hint="default" w:ascii="Times New Roman" w:hAnsi="Times New Roman" w:eastAsia="方正小标宋简体" w:cs="Times New Roman"/>
          <w:color w:val="000000"/>
          <w:spacing w:val="-11"/>
          <w:sz w:val="44"/>
          <w:szCs w:val="44"/>
        </w:rPr>
        <w:t>委第</w:t>
      </w:r>
      <w:r>
        <w:rPr>
          <w:rFonts w:hint="eastAsia" w:ascii="Times New Roman" w:hAnsi="Times New Roman" w:eastAsia="方正小标宋简体" w:cs="Times New Roman"/>
          <w:color w:val="000000"/>
          <w:spacing w:val="-11"/>
          <w:sz w:val="44"/>
          <w:szCs w:val="44"/>
          <w:lang w:val="en-US" w:eastAsia="zh-CN"/>
        </w:rPr>
        <w:t>一</w:t>
      </w:r>
      <w:r>
        <w:rPr>
          <w:rFonts w:hint="default" w:ascii="Times New Roman" w:hAnsi="Times New Roman" w:eastAsia="方正小标宋简体" w:cs="Times New Roman"/>
          <w:color w:val="000000"/>
          <w:spacing w:val="-11"/>
          <w:sz w:val="44"/>
          <w:szCs w:val="44"/>
        </w:rPr>
        <w:t>巡察组</w:t>
      </w:r>
      <w:r>
        <w:rPr>
          <w:rFonts w:hint="default" w:ascii="Times New Roman" w:hAnsi="Times New Roman" w:eastAsia="方正小标宋简体" w:cs="Times New Roman"/>
          <w:color w:val="000000"/>
          <w:sz w:val="44"/>
          <w:szCs w:val="44"/>
        </w:rPr>
        <w:t>反馈意见整改情况的报告</w:t>
      </w:r>
    </w:p>
    <w:p>
      <w:pPr>
        <w:pStyle w:val="14"/>
        <w:keepNext w:val="0"/>
        <w:keepLines w:val="0"/>
        <w:pageBreakBefore w:val="0"/>
        <w:widowControl w:val="0"/>
        <w:kinsoku/>
        <w:overflowPunct/>
        <w:topLinePunct w:val="0"/>
        <w:autoSpaceDE/>
        <w:autoSpaceDN/>
        <w:bidi w:val="0"/>
        <w:adjustRightInd/>
        <w:snapToGrid/>
        <w:spacing w:line="560" w:lineRule="exact"/>
        <w:textAlignment w:val="auto"/>
        <w:rPr>
          <w:rFonts w:hint="default"/>
          <w:sz w:val="44"/>
          <w:szCs w:val="44"/>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000000"/>
          <w:sz w:val="32"/>
          <w:szCs w:val="32"/>
        </w:rPr>
        <w:t>县委巡察工作领导小组：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日至</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委第</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巡察组对</w:t>
      </w:r>
      <w:r>
        <w:rPr>
          <w:rFonts w:hint="eastAsia" w:ascii="仿宋_GB2312" w:hAnsi="仿宋_GB2312" w:eastAsia="仿宋_GB2312" w:cs="仿宋_GB2312"/>
          <w:color w:val="000000"/>
          <w:sz w:val="32"/>
          <w:szCs w:val="32"/>
          <w:lang w:val="en-US" w:eastAsia="zh-CN"/>
        </w:rPr>
        <w:t>清丰县爱卫办</w:t>
      </w:r>
      <w:r>
        <w:rPr>
          <w:rFonts w:hint="eastAsia" w:ascii="仿宋_GB2312" w:hAnsi="仿宋_GB2312" w:eastAsia="仿宋_GB2312" w:cs="仿宋_GB2312"/>
          <w:color w:val="000000"/>
          <w:sz w:val="32"/>
          <w:szCs w:val="32"/>
        </w:rPr>
        <w:t>开展了巡察。</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委巡察组向</w:t>
      </w:r>
      <w:r>
        <w:rPr>
          <w:rFonts w:hint="eastAsia" w:ascii="仿宋_GB2312" w:hAnsi="仿宋_GB2312" w:eastAsia="仿宋_GB2312" w:cs="仿宋_GB2312"/>
          <w:color w:val="000000"/>
          <w:sz w:val="32"/>
          <w:szCs w:val="32"/>
          <w:lang w:val="en-US" w:eastAsia="zh-CN"/>
        </w:rPr>
        <w:t>清丰县爱卫办</w:t>
      </w:r>
      <w:r>
        <w:rPr>
          <w:rFonts w:hint="eastAsia" w:ascii="仿宋_GB2312" w:hAnsi="仿宋_GB2312" w:eastAsia="仿宋_GB2312" w:cs="仿宋_GB2312"/>
          <w:color w:val="000000"/>
          <w:sz w:val="32"/>
          <w:szCs w:val="32"/>
        </w:rPr>
        <w:t>党组反馈了巡察意见，指出了</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个方面的</w:t>
      </w:r>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rPr>
        <w:t>个问题，提出了</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点意见建议。对此，</w:t>
      </w:r>
      <w:r>
        <w:rPr>
          <w:rFonts w:hint="eastAsia" w:ascii="仿宋_GB2312" w:hAnsi="仿宋_GB2312" w:eastAsia="仿宋_GB2312" w:cs="仿宋_GB2312"/>
          <w:color w:val="000000"/>
          <w:sz w:val="32"/>
          <w:szCs w:val="32"/>
          <w:lang w:eastAsia="zh-CN"/>
        </w:rPr>
        <w:t>县爱卫办</w:t>
      </w:r>
      <w:r>
        <w:rPr>
          <w:rFonts w:hint="eastAsia" w:ascii="仿宋_GB2312" w:hAnsi="仿宋_GB2312" w:eastAsia="仿宋_GB2312" w:cs="仿宋_GB2312"/>
          <w:color w:val="000000"/>
          <w:sz w:val="32"/>
          <w:szCs w:val="32"/>
        </w:rPr>
        <w:t>党组高度重视，诚恳接受，照单全收。已整改</w:t>
      </w:r>
      <w:r>
        <w:rPr>
          <w:rFonts w:hint="eastAsia" w:ascii="仿宋_GB2312" w:hAnsi="仿宋_GB2312" w:eastAsia="仿宋_GB2312" w:cs="仿宋_GB2312"/>
          <w:color w:val="000000"/>
          <w:sz w:val="32"/>
          <w:szCs w:val="32"/>
          <w:lang w:val="en-US" w:eastAsia="zh-CN"/>
        </w:rPr>
        <w:t>问题31</w:t>
      </w:r>
      <w:r>
        <w:rPr>
          <w:rFonts w:hint="eastAsia" w:ascii="仿宋_GB2312" w:hAnsi="仿宋_GB2312" w:eastAsia="仿宋_GB2312" w:cs="仿宋_GB2312"/>
          <w:color w:val="000000"/>
          <w:sz w:val="32"/>
          <w:szCs w:val="32"/>
        </w:rPr>
        <w:t>个，正在整改</w:t>
      </w:r>
      <w:r>
        <w:rPr>
          <w:rFonts w:hint="eastAsia" w:ascii="仿宋_GB2312" w:hAnsi="仿宋_GB2312" w:eastAsia="仿宋_GB2312" w:cs="仿宋_GB2312"/>
          <w:color w:val="000000"/>
          <w:sz w:val="32"/>
          <w:szCs w:val="32"/>
          <w:lang w:val="en-US" w:eastAsia="zh-CN"/>
        </w:rPr>
        <w:t>问题1</w:t>
      </w:r>
      <w:r>
        <w:rPr>
          <w:rFonts w:hint="eastAsia" w:ascii="仿宋_GB2312" w:hAnsi="仿宋_GB2312" w:eastAsia="仿宋_GB2312" w:cs="仿宋_GB2312"/>
          <w:color w:val="000000"/>
          <w:sz w:val="32"/>
          <w:szCs w:val="32"/>
        </w:rPr>
        <w:t>个。根据反馈问题制定</w:t>
      </w:r>
      <w:r>
        <w:rPr>
          <w:rFonts w:hint="eastAsia" w:ascii="仿宋_GB2312" w:hAnsi="仿宋_GB2312" w:eastAsia="仿宋_GB2312" w:cs="仿宋_GB2312"/>
          <w:color w:val="000000"/>
          <w:sz w:val="32"/>
          <w:szCs w:val="32"/>
          <w:lang w:val="en-US" w:eastAsia="zh-CN"/>
        </w:rPr>
        <w:t>了4</w:t>
      </w:r>
      <w:r>
        <w:rPr>
          <w:rFonts w:hint="eastAsia" w:ascii="仿宋_GB2312" w:hAnsi="仿宋_GB2312" w:eastAsia="仿宋_GB2312" w:cs="仿宋_GB2312"/>
          <w:color w:val="000000"/>
          <w:sz w:val="32"/>
          <w:szCs w:val="32"/>
        </w:rPr>
        <w:t>类</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val="en-US" w:eastAsia="zh-CN"/>
        </w:rPr>
        <w:t>集中整改期内完成的</w:t>
      </w:r>
      <w:r>
        <w:rPr>
          <w:rFonts w:hint="eastAsia" w:ascii="仿宋_GB2312" w:hAnsi="仿宋_GB2312" w:eastAsia="仿宋_GB2312" w:cs="仿宋_GB2312"/>
          <w:color w:val="000000"/>
          <w:sz w:val="32"/>
          <w:szCs w:val="32"/>
        </w:rPr>
        <w:t>整改措施，</w:t>
      </w:r>
      <w:r>
        <w:rPr>
          <w:rFonts w:hint="eastAsia" w:ascii="仿宋_GB2312" w:hAnsi="仿宋_GB2312" w:eastAsia="仿宋_GB2312" w:cs="仿宋_GB2312"/>
          <w:color w:val="000000"/>
          <w:sz w:val="32"/>
          <w:szCs w:val="32"/>
          <w:lang w:val="en-US" w:eastAsia="zh-CN"/>
        </w:rPr>
        <w:t>1项集中整改期后完成的整改措施，32项长期坚持的整改措施，</w:t>
      </w:r>
      <w:r>
        <w:rPr>
          <w:rFonts w:hint="eastAsia" w:ascii="仿宋_GB2312" w:hAnsi="仿宋_GB2312" w:eastAsia="仿宋_GB2312" w:cs="仿宋_GB2312"/>
          <w:color w:val="000000"/>
          <w:sz w:val="32"/>
          <w:szCs w:val="32"/>
        </w:rPr>
        <w:t>目前已完成</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项措施，健全完善制度</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项，专项检查</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项。现将有关情况报告如下。</w:t>
      </w:r>
    </w:p>
    <w:p>
      <w:pPr>
        <w:keepNext w:val="0"/>
        <w:keepLines w:val="0"/>
        <w:pageBreakBefore w:val="0"/>
        <w:widowControl w:val="0"/>
        <w:numPr>
          <w:ilvl w:val="0"/>
          <w:numId w:val="1"/>
        </w:numPr>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总体报告整改期间的主要做法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统一思想，加强领导。</w:t>
      </w:r>
      <w:r>
        <w:rPr>
          <w:rFonts w:hint="eastAsia" w:ascii="仿宋_GB2312" w:hAnsi="仿宋_GB2312" w:eastAsia="仿宋_GB2312" w:cs="仿宋_GB2312"/>
          <w:sz w:val="32"/>
          <w:szCs w:val="32"/>
        </w:rPr>
        <w:t>坚持以习近平新时代中国特色社会主义思想为指导，深入贯彻党的二十大精神，把抓好巡察整改作为重大政治任务，突出抓好全面从严治党引领保障这个关键环节，全力以赴推进整改落实工作。县委第一巡察组召开巡察反馈会议结束后，县爱卫办领导高度重视，迅速召开全体干部职工会议，成立巡察整改工作领导小组，党组书记、主任徐社军任组长，分管副职为副组长，各股室长为成员的巡察整改工作领导小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明确目标，压实责任。</w:t>
      </w:r>
      <w:r>
        <w:rPr>
          <w:rFonts w:hint="eastAsia" w:ascii="仿宋_GB2312" w:hAnsi="仿宋_GB2312" w:eastAsia="仿宋_GB2312" w:cs="仿宋_GB2312"/>
          <w:sz w:val="32"/>
          <w:szCs w:val="32"/>
        </w:rPr>
        <w:t>县爱卫办召开巡察整改专题工作会议，围绕县委第一巡察组反馈意见和意见建议，逐项研究，逐项讨论，结合我单位实际，研究制定《县爱卫办党组关于落实县委第一巡察组反馈意见整改工作方案》，制定</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条整改措施。紧盯目标，不折不扣坚决整改到位，层层压实责任，以巡察整改工作的落地落实，增强我办凝聚力和战斗力，确保党的路线方针政策贯彻落实到位，推动我办各项工作再上新台阶。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强化统筹兼顾，确保整改实效。</w:t>
      </w:r>
      <w:r>
        <w:rPr>
          <w:rFonts w:hint="eastAsia" w:ascii="仿宋_GB2312" w:hAnsi="仿宋_GB2312" w:eastAsia="仿宋_GB2312" w:cs="仿宋_GB2312"/>
          <w:sz w:val="32"/>
          <w:szCs w:val="32"/>
        </w:rPr>
        <w:t>将巡察整改与当前正在开展的各项工作结合起来，统筹兼顾，综合施策开展整改工作，做到既大力整改具体问题，又注重从根子上找“病因”去“病灶”，着力解决一批突出问题、完善一批制度规范、建立一批长效机制。把此次巡察的成果主动运用到、谋划到爱国卫生工作实践中，使工作进一步走上制度化、规范化、科学化的轨道，真正把巡察的成果运用好、巩固好、发展好，推动爱国卫生工作迈上新台阶。</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二、整改完成情况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仿宋_GB2312" w:hAnsi="仿宋_GB2312" w:eastAsia="仿宋_GB2312" w:cs="仿宋_GB2312"/>
          <w:b w:val="0"/>
          <w:bCs w:val="0"/>
          <w:color w:val="000000"/>
          <w:sz w:val="32"/>
          <w:szCs w:val="32"/>
        </w:rPr>
        <w:t>整改问题：</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党组持续深入学习贯彻习近平新时代中国特色社会主义思想不到位。</w:t>
      </w:r>
      <w:r>
        <w:rPr>
          <w:rFonts w:hint="eastAsia" w:ascii="仿宋_GB2312" w:hAnsi="仿宋_GB2312" w:eastAsia="仿宋_GB2312" w:cs="仿宋_GB2312"/>
          <w:color w:val="000000" w:themeColor="text1"/>
          <w:sz w:val="32"/>
          <w:szCs w:val="32"/>
          <w14:textFill>
            <w14:solidFill>
              <w14:schemeClr w14:val="tx1"/>
            </w14:solidFill>
          </w14:textFill>
        </w:rPr>
        <w:t>党组落实“第一议题”学习制度有欠缺，2021年会议记录无“第一议题”学习制度内容。</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val="0"/>
          <w:bCs w:val="0"/>
          <w:color w:val="000000"/>
          <w:sz w:val="32"/>
          <w:szCs w:val="32"/>
        </w:rPr>
        <w:t>整改成效：</w:t>
      </w:r>
      <w:r>
        <w:rPr>
          <w:rFonts w:hint="eastAsia" w:ascii="仿宋_GB2312" w:hAnsi="仿宋_GB2312" w:eastAsia="仿宋_GB2312" w:cs="仿宋_GB2312"/>
          <w:sz w:val="32"/>
          <w:szCs w:val="32"/>
        </w:rPr>
        <w:t>完善了“第一议题”学习制度。充分利用党组会、周一工作例会、党组理论学习中心组学习会，坚持学习好贯彻好习近平总书记重要讲话精神及党的二十大精神，持续在学深悟透上下功夫。</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sz w:val="32"/>
          <w:szCs w:val="32"/>
        </w:rPr>
        <w:t>完成情况：</w:t>
      </w:r>
      <w:r>
        <w:rPr>
          <w:rFonts w:hint="eastAsia" w:ascii="Times New Roman" w:hAnsi="Times New Roman" w:eastAsia="仿宋_GB2312" w:cs="Times New Roman"/>
          <w:color w:val="000000"/>
          <w:sz w:val="32"/>
          <w:szCs w:val="32"/>
          <w:lang w:eastAsia="zh-CN"/>
        </w:rPr>
        <w:t>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ascii="仿宋" w:hAnsi="仿宋" w:eastAsia="仿宋" w:cs="仿宋"/>
          <w:b w:val="0"/>
          <w:bCs w:val="0"/>
          <w:color w:val="000000" w:themeColor="text1"/>
          <w:szCs w:val="32"/>
          <w14:textFill>
            <w14:solidFill>
              <w14:schemeClr w14:val="tx1"/>
            </w14:solidFill>
          </w14:textFill>
        </w:rPr>
      </w:pPr>
      <w:r>
        <w:rPr>
          <w:rFonts w:hint="eastAsia" w:ascii="仿宋_GB2312" w:hAnsi="仿宋_GB2312" w:eastAsia="仿宋_GB2312" w:cs="仿宋_GB2312"/>
          <w:b w:val="0"/>
          <w:bCs w:val="0"/>
          <w:color w:val="000000"/>
          <w:sz w:val="32"/>
          <w:szCs w:val="32"/>
          <w:lang w:eastAsia="zh-CN"/>
        </w:rPr>
        <w:t>整改问题：</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Cs w:val="32"/>
          <w14:textFill>
            <w14:solidFill>
              <w14:schemeClr w14:val="tx1"/>
            </w14:solidFill>
          </w14:textFill>
        </w:rPr>
        <w:t>执行“五种方式”学习制度存在差距。学习只停留在写笔记，对党的最新理论成果和上级文件精神，研究得不够透彻、不够系统，与实际结合的不够紧密。学习方式方法有待进一步改进，学习针对性不够强，学习效果不明显，指导工作实践不到位。个别党员不能按照学习计划按时参加学习，学习流于形式，达不到学以致用的目的。</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z w:val="32"/>
          <w:szCs w:val="32"/>
          <w:lang w:val="en-US" w:eastAsia="zh-CN"/>
        </w:rPr>
        <w:t>整改成效：</w:t>
      </w:r>
      <w:r>
        <w:rPr>
          <w:rFonts w:hint="eastAsia" w:ascii="仿宋_GB2312" w:hAnsi="仿宋_GB2312" w:eastAsia="仿宋_GB2312" w:cs="仿宋_GB2312"/>
          <w:b w:val="0"/>
          <w:bCs w:val="0"/>
          <w:color w:val="000000" w:themeColor="text1"/>
          <w:sz w:val="32"/>
          <w:szCs w:val="32"/>
          <w14:textFill>
            <w14:solidFill>
              <w14:schemeClr w14:val="tx1"/>
            </w14:solidFill>
          </w14:textFill>
        </w:rPr>
        <w:t>一是制定党员学习计划，撰写学习笔记及心得体会，在每周工作例会上，领导班子带头领学。二是组织干部职工利用抗日战争胜利日、“九一八”纪念日到红色基地接受红色教育。</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14:textFill>
            <w14:solidFill>
              <w14:schemeClr w14:val="tx1"/>
            </w14:solidFill>
          </w14:textFill>
        </w:rPr>
        <w:t>创新方法，提高效率</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促进党员教育</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利用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濮阳党建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公众号，组织干部职工开展党的二十大精神暨党内法规应知应会知识在线测试。</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完成情况：已完成</w:t>
      </w:r>
    </w:p>
    <w:p>
      <w:pPr>
        <w:pStyle w:val="14"/>
        <w:keepNext w:val="0"/>
        <w:keepLines w:val="0"/>
        <w:pageBreakBefore w:val="0"/>
        <w:widowControl w:val="0"/>
        <w:kinsoku/>
        <w:overflowPunct/>
        <w:topLinePunct w:val="0"/>
        <w:autoSpaceDE/>
        <w:autoSpaceDN/>
        <w:bidi w:val="0"/>
        <w:adjustRightInd/>
        <w:snapToGrid/>
        <w:spacing w:line="560" w:lineRule="exact"/>
        <w:ind w:left="0" w:leftChars="0" w:firstLine="64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sz w:val="32"/>
          <w:szCs w:val="32"/>
          <w:lang w:val="en-US" w:eastAsia="zh-CN"/>
        </w:rPr>
        <w:t>整改问题：3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学习贯彻习近平总书记重要讲话和指示批示精神不深入。</w:t>
      </w:r>
      <w:r>
        <w:rPr>
          <w:rFonts w:hint="eastAsia" w:ascii="仿宋_GB2312" w:hAnsi="仿宋_GB2312" w:eastAsia="仿宋_GB2312" w:cs="仿宋_GB2312"/>
          <w:color w:val="000000" w:themeColor="text1"/>
          <w:sz w:val="32"/>
          <w:szCs w:val="32"/>
          <w14:textFill>
            <w14:solidFill>
              <w14:schemeClr w14:val="tx1"/>
            </w14:solidFill>
          </w14:textFill>
        </w:rPr>
        <w:t>没有把理论学习与业务工作有机结合，在上情和下情结合上思考的不深不透，存在学用脱节现象，未及时把学习成果转化为解决问题、推动工作的能力，落实效果打折扣。</w:t>
      </w:r>
    </w:p>
    <w:p>
      <w:pPr>
        <w:pStyle w:val="14"/>
        <w:keepNext w:val="0"/>
        <w:keepLines w:val="0"/>
        <w:pageBreakBefore w:val="0"/>
        <w:widowControl w:val="0"/>
        <w:kinsoku/>
        <w:overflowPunct/>
        <w:topLinePunct w:val="0"/>
        <w:autoSpaceDE/>
        <w:autoSpaceDN/>
        <w:bidi w:val="0"/>
        <w:adjustRightInd/>
        <w:snapToGrid/>
        <w:spacing w:line="560" w:lineRule="exact"/>
        <w:ind w:left="0" w:leftChars="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整改成效：</w:t>
      </w:r>
      <w:r>
        <w:rPr>
          <w:rFonts w:hint="eastAsia" w:ascii="仿宋_GB2312" w:hAnsi="仿宋_GB2312" w:eastAsia="仿宋_GB2312" w:cs="仿宋_GB2312"/>
          <w:b w:val="0"/>
          <w:bCs w:val="0"/>
          <w:color w:val="000000" w:themeColor="text1"/>
          <w:sz w:val="32"/>
          <w:szCs w:val="32"/>
          <w14:textFill>
            <w14:solidFill>
              <w14:schemeClr w14:val="tx1"/>
            </w14:solidFill>
          </w14:textFill>
        </w:rPr>
        <w:t>一是重新制定《2023年度清丰县爱卫办党组理论学习中心组分专题集中学习安排》，按照学习计划开展理论中心组学习。二是坚持“三会一课”制度，定期召开支部党员大会，支部委员会，党小组会。除了做好规定性动作外，9月4日上午，县爱卫促进中心邀请县驻单位纪检组在会议室开展了“学习新思想 事业创一流”大论坛活动。</w:t>
      </w:r>
    </w:p>
    <w:p>
      <w:pPr>
        <w:pStyle w:val="14"/>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整改问题：4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i w:val="0"/>
          <w:iCs w:val="0"/>
          <w:caps w:val="0"/>
          <w:color w:val="121212"/>
          <w:spacing w:val="0"/>
          <w:sz w:val="32"/>
          <w:szCs w:val="32"/>
          <w:highlight w:val="none"/>
          <w:shd w:val="clear" w:fill="FFFFFF"/>
          <w:lang w:val="en-US" w:eastAsia="zh-CN"/>
        </w:rPr>
        <w:t>爱国卫生工作调查研究不够深入。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整改成效：8月份，县爱卫办副主任曹彦军带领业务股、宣传教育股工作人员先后到高堡乡、大流乡、大屯乡、纸房乡对卫生乡（镇）创建、控烟工作进行调研指导，现场查看乡（镇）主次干道、餐饮店、公厕、游园、机关院等场所，就卫生环境整治、控烟、病媒生物防</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制</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健康教育宣传等工作开展情况，详细了解，细致检查、指导。并随即就存在短板和不足进行反馈。要求乡（镇）要强化责任担当积极发动站所、村组力量，精心组织，精细谋划，精准发力，有力有序推动爱国卫生工作。</w:t>
      </w:r>
    </w:p>
    <w:p>
      <w:pPr>
        <w:pStyle w:val="14"/>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完成情况：</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整改问题：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沟通协调作用发挥不足。县爱卫办统筹协调不到位，调动各爱国卫生运动委员会成员单位主动配合作为不强，工作开展不顺畅。城乡结合部环境卫生整治工作中，部分区域垃圾堆积较多，清理缓慢，职责划分落实不彻底，各成员单位存在推诿扯皮现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整改成效：</w:t>
      </w:r>
      <w:r>
        <w:rPr>
          <w:rFonts w:hint="eastAsia" w:ascii="仿宋_GB2312" w:hAnsi="仿宋_GB2312" w:eastAsia="仿宋_GB2312" w:cs="仿宋_GB2312"/>
          <w:b w:val="0"/>
          <w:bCs w:val="0"/>
          <w:color w:val="000000" w:themeColor="text1"/>
          <w:sz w:val="32"/>
          <w:szCs w:val="32"/>
          <w14:textFill>
            <w14:solidFill>
              <w14:schemeClr w14:val="tx1"/>
            </w14:solidFill>
          </w14:textFill>
        </w:rPr>
        <w:t>今年是国家卫生县复审之年，7月份以来，先后多次组织爱卫会成员单位以及相关职能部门，安排部署迎检工作，定期听取工作推进情况，对相关部门职责进行再安排、再压实，沟通协调机制明显加强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整改问题：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国家卫生县长效机制未有效落实。创卫工作存在临时抱佛脚突击督导问题，缺少日常管理。对建成区内的五小门店、流动摊贩治理，日常管理不到位，在迎接检查时存在突击清理现象。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整改成效：</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一是结合卫生创建常态化的工作要求，加大对</w:t>
      </w:r>
      <w:r>
        <w:rPr>
          <w:rFonts w:hint="eastAsia" w:ascii="仿宋_GB2312" w:hAnsi="仿宋_GB2312" w:eastAsia="仿宋_GB2312" w:cs="仿宋_GB2312"/>
          <w:b w:val="0"/>
          <w:bCs w:val="0"/>
          <w:color w:val="000000" w:themeColor="text1"/>
          <w:sz w:val="32"/>
          <w:szCs w:val="32"/>
          <w14:textFill>
            <w14:solidFill>
              <w14:schemeClr w14:val="tx1"/>
            </w14:solidFill>
          </w14:textFill>
        </w:rPr>
        <w:t>《清丰县人民政府关于加强国家卫生县城长效管理的意见》、《清丰县人民政府关于印发清丰县国家卫生县城管理办法》等规范性文件的具体落实；二是召开了国家卫生县推进会，</w:t>
      </w:r>
      <w:r>
        <w:rPr>
          <w:rFonts w:hint="eastAsia" w:ascii="仿宋_GB2312" w:hAnsi="仿宋_GB2312" w:eastAsia="仿宋_GB2312" w:cs="仿宋_GB2312"/>
          <w:b w:val="0"/>
          <w:bCs w:val="0"/>
          <w:sz w:val="32"/>
          <w:szCs w:val="32"/>
          <w:lang w:val="en-US" w:eastAsia="zh-CN"/>
        </w:rPr>
        <w:t>印发了创建工作台账，明确了责任分工，成立创卫督导组，对照台账进行督导，抓好落实，</w:t>
      </w:r>
      <w:r>
        <w:rPr>
          <w:rFonts w:hint="eastAsia" w:ascii="仿宋_GB2312" w:hAnsi="仿宋_GB2312" w:eastAsia="仿宋_GB2312" w:cs="仿宋_GB2312"/>
          <w:b w:val="0"/>
          <w:bCs w:val="0"/>
          <w:color w:val="000000" w:themeColor="text1"/>
          <w:sz w:val="32"/>
          <w:szCs w:val="32"/>
          <w14:textFill>
            <w14:solidFill>
              <w14:schemeClr w14:val="tx1"/>
            </w14:solidFill>
          </w14:textFill>
        </w:rPr>
        <w:t>加强日常督导检查，形成长效管理，杜绝</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在迎接检查时的突击清理现象</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val="0"/>
          <w:sz w:val="32"/>
          <w:szCs w:val="32"/>
          <w:lang w:val="en-US" w:eastAsia="zh-CN"/>
        </w:rPr>
        <w:t>有力推动了国</w:t>
      </w:r>
      <w:r>
        <w:rPr>
          <w:rFonts w:hint="eastAsia" w:ascii="仿宋_GB2312" w:hAnsi="仿宋_GB2312" w:eastAsia="仿宋_GB2312" w:cs="仿宋_GB2312"/>
          <w:b w:val="0"/>
          <w:bCs w:val="0"/>
          <w:sz w:val="32"/>
          <w:szCs w:val="32"/>
        </w:rPr>
        <w:t>家卫生县城创建</w:t>
      </w:r>
      <w:r>
        <w:rPr>
          <w:rFonts w:hint="eastAsia" w:ascii="仿宋_GB2312" w:hAnsi="仿宋_GB2312" w:eastAsia="仿宋_GB2312" w:cs="仿宋_GB2312"/>
          <w:b w:val="0"/>
          <w:bCs w:val="0"/>
          <w:sz w:val="32"/>
          <w:szCs w:val="32"/>
          <w:lang w:eastAsia="zh-CN"/>
        </w:rPr>
        <w:t>工作顺利进行</w:t>
      </w:r>
      <w:r>
        <w:rPr>
          <w:rFonts w:hint="eastAsia" w:ascii="仿宋_GB2312" w:hAnsi="仿宋_GB2312" w:eastAsia="仿宋_GB2312" w:cs="仿宋_GB2312"/>
          <w:sz w:val="32"/>
          <w:szCs w:val="32"/>
        </w:rPr>
        <w:t>。</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完成情况：已完成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整改问题：</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控烟工作重授牌轻监管，控烟效果有待提高。个别机关单位工作人员仍有在办公室吸烟现象，实际控烟效果不明显。</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整改成效：</w:t>
      </w:r>
      <w:r>
        <w:rPr>
          <w:rFonts w:hint="eastAsia" w:ascii="仿宋_GB2312" w:hAnsi="仿宋_GB2312" w:eastAsia="仿宋_GB2312" w:cs="仿宋_GB2312"/>
          <w:b w:val="0"/>
          <w:bCs w:val="0"/>
          <w:sz w:val="32"/>
          <w:szCs w:val="32"/>
        </w:rPr>
        <w:t xml:space="preserve">对已命名的无烟党政机关开展“回头看”检查，一是对照标准开展自查，要求各无烟单位对照无烟党政机关标准进行自查并查漏补缺，进一步完善制度。二是组成督导小组对无烟党政机关单位控烟工作进行抽查，共计抽查35家机关单位，抽查率不低于30%，督导组通过查阅资料、现场查验的方式，分别对县委办、县政协、县自然资源局、 县公安局、马庄桥镇、二职专、县行政服务中心、县工信局、瓦屋头镇、柳格镇、双庙乡、韩村镇、 县市场监管局、固城镇 </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中州水务、高堡乡、 大流乡、县房管局、 县气象局、县城市执法大队、 清丰三院、中医院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清丰第一医院、大屯乡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林业局、县机关事务管理局、县城西街道办、县编办、县人社局、纸房乡、县党校、县二初中、县实验中学、县审计局、县交通运输局等机关单位进行了无烟党政机关督导检查。从检查情况来看，各单位能高度重视无烟机关建设工作，将无烟党政机关纳入日常管理，对控烟工作专门作出部署安排，采取一系列措施，成立无烟党政机关工作领导小组，建立控烟管理制度和控烟劝导员制度，明确职责分工，开展了控烟宣传，控烟工作取得一定成效，进一步推动了无烟机关建设工作的落实，引导机关干部关注控烟、参与控烟，促使建设无烟环境的理念深入人心，下一步，县爱卫办将继续做好控烟督导检查，建立健全全县控烟工作的长效机制，推动健康清丰深入开展。</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z w:val="32"/>
          <w:szCs w:val="32"/>
          <w:lang w:val="en-US" w:eastAsia="zh-CN"/>
        </w:rPr>
        <w:t>整改问题：8.</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病媒防制工作重安排轻落实，大部分小区毒饵洞放置不符合标准，数量不够。县爱卫办督导检查时侧重公共场所，理发店、浴池、饭店等，对住宅小区的督导检查不多。小区夏季灭蚊蝇频次不够，个别建筑工地操作间防蝇门帘使用不规范，灭蝇灯未及时清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紧紧围绕我县国家卫生县巩固提升，以提高群众的环境生活质量和健康水平为宗旨，根据《国家卫生城镇评审管理办法》、《国家卫生县标准》和《病媒生物预防控制管理规定》，组织各乡（镇、办）、县直各单位开展夏秋季蚊蝇消杀活动，</w:t>
      </w:r>
      <w:r>
        <w:rPr>
          <w:rFonts w:hint="eastAsia" w:ascii="仿宋_GB2312" w:hAnsi="仿宋_GB2312" w:eastAsia="仿宋_GB2312" w:cs="仿宋_GB2312"/>
          <w:b w:val="0"/>
          <w:bCs w:val="0"/>
          <w:sz w:val="32"/>
          <w:szCs w:val="32"/>
        </w:rPr>
        <w:t>约15天为一个消杀周期，</w:t>
      </w:r>
      <w:r>
        <w:rPr>
          <w:rFonts w:hint="eastAsia" w:ascii="仿宋_GB2312" w:hAnsi="仿宋_GB2312" w:eastAsia="仿宋_GB2312" w:cs="仿宋_GB2312"/>
          <w:b w:val="0"/>
          <w:bCs w:val="0"/>
          <w:sz w:val="32"/>
          <w:szCs w:val="32"/>
          <w:lang w:val="en-US" w:eastAsia="zh-CN"/>
        </w:rPr>
        <w:t>重点对</w:t>
      </w:r>
      <w:r>
        <w:rPr>
          <w:rFonts w:hint="eastAsia" w:ascii="仿宋_GB2312" w:hAnsi="仿宋_GB2312" w:eastAsia="仿宋_GB2312" w:cs="仿宋_GB2312"/>
          <w:b w:val="0"/>
          <w:bCs w:val="0"/>
          <w:sz w:val="32"/>
          <w:szCs w:val="32"/>
        </w:rPr>
        <w:t>集贸市场、建筑工地、汽车站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居民区、城中村</w:t>
      </w:r>
      <w:r>
        <w:rPr>
          <w:rFonts w:hint="eastAsia" w:ascii="仿宋_GB2312" w:hAnsi="仿宋_GB2312" w:eastAsia="仿宋_GB2312" w:cs="仿宋_GB2312"/>
          <w:b w:val="0"/>
          <w:bCs w:val="0"/>
          <w:sz w:val="32"/>
          <w:szCs w:val="32"/>
          <w:lang w:val="en-US" w:eastAsia="zh-CN"/>
        </w:rPr>
        <w:t>等重点部位开展夏秋季蚊蝇消杀。</w:t>
      </w:r>
      <w:r>
        <w:rPr>
          <w:rFonts w:hint="eastAsia" w:ascii="仿宋_GB2312" w:hAnsi="仿宋_GB2312" w:eastAsia="仿宋_GB2312" w:cs="仿宋_GB2312"/>
          <w:b w:val="0"/>
          <w:bCs w:val="0"/>
          <w:color w:val="000000" w:themeColor="text1"/>
          <w:sz w:val="32"/>
          <w:szCs w:val="32"/>
          <w14:textFill>
            <w14:solidFill>
              <w14:schemeClr w14:val="tx1"/>
            </w14:solidFill>
          </w14:textFill>
        </w:rPr>
        <w:t>9月4日对社区、建筑工地以及车站等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重点部位</w:t>
      </w:r>
      <w:r>
        <w:rPr>
          <w:rFonts w:hint="eastAsia" w:ascii="仿宋_GB2312" w:hAnsi="仿宋_GB2312" w:eastAsia="仿宋_GB2312" w:cs="仿宋_GB2312"/>
          <w:b w:val="0"/>
          <w:bCs w:val="0"/>
          <w:color w:val="000000" w:themeColor="text1"/>
          <w:sz w:val="32"/>
          <w:szCs w:val="32"/>
          <w14:textFill>
            <w14:solidFill>
              <w14:schemeClr w14:val="tx1"/>
            </w14:solidFill>
          </w14:textFill>
        </w:rPr>
        <w:t>进行督导检查，并向相关责任单位下发交办单。</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卫生小区创建工作宣传发动不到位。各小区创建热情不高，仅有银河花都、怡园风景、和谐花园三个小区创建成功。</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Style w:val="16"/>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:在全县范围内广泛开展创建活动，做到大力宣传，广泛发动，按照要求积极创建，</w:t>
      </w:r>
      <w:r>
        <w:rPr>
          <w:rStyle w:val="16"/>
          <w:rFonts w:hint="eastAsia" w:ascii="仿宋_GB2312" w:hAnsi="仿宋_GB2312" w:eastAsia="仿宋_GB2312" w:cs="仿宋_GB2312"/>
          <w:b w:val="0"/>
          <w:bCs w:val="0"/>
          <w:sz w:val="32"/>
          <w:szCs w:val="32"/>
          <w:lang w:val="en-US" w:eastAsia="zh-CN"/>
        </w:rPr>
        <w:t>对</w:t>
      </w:r>
      <w:r>
        <w:rPr>
          <w:rStyle w:val="16"/>
          <w:rFonts w:hint="eastAsia" w:ascii="仿宋_GB2312" w:hAnsi="仿宋_GB2312" w:eastAsia="仿宋_GB2312" w:cs="仿宋_GB2312"/>
          <w:b w:val="0"/>
          <w:bCs w:val="0"/>
          <w:sz w:val="32"/>
          <w:szCs w:val="32"/>
        </w:rPr>
        <w:t>照创建卫生小区标</w:t>
      </w:r>
      <w:r>
        <w:rPr>
          <w:rStyle w:val="16"/>
          <w:rFonts w:hint="eastAsia" w:ascii="仿宋_GB2312" w:hAnsi="仿宋_GB2312" w:eastAsia="仿宋_GB2312" w:cs="仿宋_GB2312"/>
          <w:b w:val="0"/>
          <w:bCs w:val="0"/>
          <w:sz w:val="32"/>
          <w:szCs w:val="32"/>
          <w:lang w:val="en-US" w:eastAsia="zh-CN"/>
        </w:rPr>
        <w:t>准</w:t>
      </w:r>
      <w:r>
        <w:rPr>
          <w:rStyle w:val="16"/>
          <w:rFonts w:hint="eastAsia" w:ascii="仿宋_GB2312" w:hAnsi="仿宋_GB2312" w:eastAsia="仿宋_GB2312" w:cs="仿宋_GB2312"/>
          <w:b w:val="0"/>
          <w:bCs w:val="0"/>
          <w:sz w:val="32"/>
          <w:szCs w:val="32"/>
          <w:lang w:eastAsia="zh-CN"/>
        </w:rPr>
        <w:t>，</w:t>
      </w:r>
      <w:r>
        <w:rPr>
          <w:rStyle w:val="16"/>
          <w:rFonts w:hint="eastAsia" w:ascii="仿宋_GB2312" w:hAnsi="仿宋_GB2312" w:eastAsia="仿宋_GB2312" w:cs="仿宋_GB2312"/>
          <w:b w:val="0"/>
          <w:bCs w:val="0"/>
          <w:sz w:val="32"/>
          <w:szCs w:val="32"/>
        </w:rPr>
        <w:t>严格把关创建材料</w:t>
      </w:r>
      <w:r>
        <w:rPr>
          <w:rStyle w:val="16"/>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组织人员</w:t>
      </w:r>
      <w:r>
        <w:rPr>
          <w:rStyle w:val="16"/>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城关镇政府、城西办，</w:t>
      </w:r>
      <w:r>
        <w:rPr>
          <w:rStyle w:val="16"/>
          <w:rFonts w:hint="eastAsia" w:ascii="仿宋_GB2312" w:hAnsi="仿宋_GB2312" w:eastAsia="仿宋_GB2312" w:cs="仿宋_GB2312"/>
          <w:b w:val="0"/>
          <w:bCs w:val="0"/>
          <w:sz w:val="32"/>
          <w:szCs w:val="32"/>
        </w:rPr>
        <w:t>马庄桥镇尚和府、森林公园等卫生小区进行了督导检查，加大卫生小区的创建工作宣传，提高了创建积极性，</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增加各级卫生小区的数量和质量</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val="0"/>
          <w:sz w:val="32"/>
          <w:szCs w:val="32"/>
        </w:rPr>
        <w:t>积极营造了良好的城乡卫生环境，保障人民群众的身体健康。</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Style w:val="16"/>
          <w:rFonts w:hint="eastAsia" w:ascii="仿宋_GB2312" w:hAnsi="仿宋_GB2312" w:eastAsia="仿宋_GB2312" w:cs="仿宋_GB2312"/>
          <w:b w:val="0"/>
          <w:bCs w:val="0"/>
          <w:sz w:val="32"/>
          <w:szCs w:val="32"/>
          <w:lang w:eastAsia="zh-CN"/>
        </w:rPr>
      </w:pPr>
      <w:r>
        <w:rPr>
          <w:rStyle w:val="16"/>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Style w:val="16"/>
          <w:rFonts w:hint="eastAsia" w:ascii="仿宋_GB2312" w:hAnsi="仿宋_GB2312" w:eastAsia="仿宋_GB2312" w:cs="仿宋_GB2312"/>
          <w:b w:val="0"/>
          <w:bCs w:val="0"/>
          <w:sz w:val="32"/>
          <w:szCs w:val="32"/>
          <w:lang w:eastAsia="zh-CN"/>
        </w:rPr>
        <w:t>整改问题</w:t>
      </w:r>
      <w:r>
        <w:rPr>
          <w:rStyle w:val="16"/>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卫生单位创建初审把关不严格。卫生单位创建时，未按照卫生单位创建标准进行整理，材料整理不完善、不规范，与文件要求有差距，导致和谐花园上级复检时因不达标已经被取消。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整改成效：</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一是坚决克服老好人思想，一切按制度办事；二</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积极发动创建活动，</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对</w:t>
      </w:r>
      <w:r>
        <w:rPr>
          <w:rFonts w:hint="eastAsia" w:ascii="仿宋_GB2312" w:hAnsi="仿宋_GB2312" w:eastAsia="仿宋_GB2312" w:cs="仿宋_GB2312"/>
          <w:b w:val="0"/>
          <w:bCs w:val="0"/>
          <w:color w:val="000000"/>
          <w:sz w:val="32"/>
          <w:szCs w:val="32"/>
        </w:rPr>
        <w:t>创建卫生单位逐个进行技术服务指导，按照创建标准严格把关，进行初审工作</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 w:val="0"/>
          <w:bCs w:val="0"/>
          <w:sz w:val="32"/>
          <w:szCs w:val="32"/>
          <w:lang w:val="en-US" w:eastAsia="zh-CN"/>
        </w:rPr>
        <w:t>现场</w:t>
      </w:r>
      <w:r>
        <w:rPr>
          <w:rFonts w:hint="eastAsia" w:ascii="仿宋_GB2312" w:hAnsi="仿宋_GB2312" w:eastAsia="仿宋_GB2312" w:cs="仿宋_GB2312"/>
          <w:b w:val="0"/>
          <w:bCs w:val="0"/>
          <w:sz w:val="32"/>
          <w:szCs w:val="32"/>
        </w:rPr>
        <w:t>认真查阅各项创建资料</w:t>
      </w:r>
      <w:r>
        <w:rPr>
          <w:rFonts w:hint="eastAsia" w:ascii="仿宋_GB2312" w:hAnsi="仿宋_GB2312" w:eastAsia="仿宋_GB2312" w:cs="仿宋_GB2312"/>
          <w:b w:val="0"/>
          <w:bCs w:val="0"/>
          <w:sz w:val="32"/>
          <w:szCs w:val="32"/>
          <w:lang w:val="en-US" w:eastAsia="zh-CN"/>
        </w:rPr>
        <w:t>及开展情况，</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确保材料高质量、高标准</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认真完成</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；三是加大对老旧小区的督导检查，改善提升居住环境。</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完成情况：已完成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121212"/>
          <w:spacing w:val="0"/>
          <w:sz w:val="32"/>
          <w:szCs w:val="32"/>
          <w:highlight w:val="none"/>
          <w:shd w:val="clear" w:fill="FFFFFF"/>
          <w:lang w:val="en-US" w:eastAsia="zh-CN"/>
        </w:rPr>
      </w:pPr>
      <w:r>
        <w:rPr>
          <w:rFonts w:hint="eastAsia" w:ascii="仿宋_GB2312" w:hAnsi="仿宋_GB2312" w:eastAsia="仿宋_GB2312" w:cs="仿宋_GB2312"/>
          <w:b w:val="0"/>
          <w:bCs w:val="0"/>
          <w:sz w:val="32"/>
          <w:szCs w:val="32"/>
          <w:highlight w:val="none"/>
          <w:lang w:val="en-US" w:eastAsia="zh-CN"/>
        </w:rPr>
        <w:t>整改问题：11</w:t>
      </w:r>
      <w:r>
        <w:rPr>
          <w:rFonts w:hint="default" w:ascii="Times New Roman" w:hAnsi="Times New Roman" w:eastAsia="仿宋_GB2312" w:cs="Times New Roman"/>
          <w:color w:val="000000"/>
          <w:sz w:val="32"/>
          <w:szCs w:val="32"/>
        </w:rPr>
        <w:t>.</w:t>
      </w:r>
      <w:r>
        <w:rPr>
          <w:rFonts w:hint="eastAsia" w:ascii="仿宋_GB2312" w:hAnsi="仿宋_GB2312" w:eastAsia="仿宋_GB2312" w:cs="仿宋_GB2312"/>
          <w:b w:val="0"/>
          <w:bCs w:val="0"/>
          <w:i w:val="0"/>
          <w:iCs w:val="0"/>
          <w:caps w:val="0"/>
          <w:color w:val="121212"/>
          <w:spacing w:val="0"/>
          <w:sz w:val="32"/>
          <w:szCs w:val="32"/>
          <w:highlight w:val="none"/>
          <w:shd w:val="clear" w:fill="FFFFFF"/>
          <w:lang w:val="en-US" w:eastAsia="zh-CN"/>
        </w:rPr>
        <w:t>老旧小区社会公厕提升改造工作仍需进一步加强。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整改成效：1</w:t>
      </w:r>
      <w:r>
        <w:rPr>
          <w:rFonts w:hint="default" w:ascii="Times New Roman" w:hAnsi="Times New Roman" w:eastAsia="仿宋_GB2312" w:cs="Times New Roman"/>
          <w:color w:val="000000"/>
          <w:sz w:val="32"/>
          <w:szCs w:val="32"/>
        </w:rPr>
        <w:t>.</w:t>
      </w:r>
      <w:r>
        <w:rPr>
          <w:rFonts w:hint="eastAsia" w:ascii="仿宋_GB2312" w:hAnsi="仿宋_GB2312" w:eastAsia="仿宋_GB2312" w:cs="仿宋_GB2312"/>
          <w:b w:val="0"/>
          <w:bCs w:val="0"/>
          <w:sz w:val="32"/>
          <w:szCs w:val="32"/>
          <w:highlight w:val="none"/>
          <w:lang w:eastAsia="zh-CN"/>
        </w:rPr>
        <w:t>进一步加强公厕保洁服务管理。完善了公厕保洁服务管理办法，加大了现场检查公厕次数，发现如抽粪不及时，便池不通等现象及时通知保洁公司进行处理。2</w:t>
      </w:r>
      <w:r>
        <w:rPr>
          <w:rFonts w:hint="default" w:ascii="Times New Roman" w:hAnsi="Times New Roman" w:eastAsia="仿宋_GB2312" w:cs="Times New Roman"/>
          <w:color w:val="000000"/>
          <w:sz w:val="32"/>
          <w:szCs w:val="32"/>
        </w:rPr>
        <w:t>.</w:t>
      </w:r>
      <w:r>
        <w:rPr>
          <w:rFonts w:hint="eastAsia" w:ascii="仿宋_GB2312" w:hAnsi="仿宋_GB2312" w:eastAsia="仿宋_GB2312" w:cs="仿宋_GB2312"/>
          <w:b w:val="0"/>
          <w:bCs w:val="0"/>
          <w:sz w:val="32"/>
          <w:szCs w:val="32"/>
          <w:highlight w:val="none"/>
          <w:lang w:eastAsia="zh-CN"/>
        </w:rPr>
        <w:t>更换厕所顶棚，对公厕顶棚破损严重的进行及时更换，9月份已完成县工会家属院公厕、气象局家属院公厕等4处公厕更换顶棚，年底前将根据各公厕的实际情况进行改造提升6-8座。</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完成情况：</w:t>
      </w:r>
      <w:r>
        <w:rPr>
          <w:rFonts w:hint="eastAsia" w:ascii="仿宋_GB2312" w:hAnsi="仿宋_GB2312" w:eastAsia="仿宋_GB2312" w:cs="仿宋_GB2312"/>
          <w:b w:val="0"/>
          <w:bCs w:val="0"/>
          <w:sz w:val="32"/>
          <w:szCs w:val="32"/>
          <w:highlight w:val="none"/>
          <w:lang w:val="en-US" w:eastAsia="zh-CN"/>
        </w:rPr>
        <w:t>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理论中心组学习制度落实不到位。未严格按照计划开展理论中心组学习。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一是把准制度落实，</w:t>
      </w:r>
      <w:r>
        <w:rPr>
          <w:rFonts w:hint="eastAsia" w:ascii="仿宋_GB2312" w:hAnsi="仿宋_GB2312" w:eastAsia="仿宋_GB2312" w:cs="仿宋_GB2312"/>
          <w:b w:val="0"/>
          <w:bCs w:val="0"/>
          <w:sz w:val="32"/>
          <w:szCs w:val="32"/>
        </w:rPr>
        <w:t>强化“政治引领”，严格落实“第一议题”制度，</w:t>
      </w:r>
      <w:r>
        <w:rPr>
          <w:rFonts w:hint="eastAsia" w:ascii="仿宋_GB2312" w:hAnsi="仿宋_GB2312" w:eastAsia="仿宋_GB2312" w:cs="仿宋_GB2312"/>
          <w:b w:val="0"/>
          <w:bCs w:val="0"/>
          <w:sz w:val="32"/>
          <w:szCs w:val="32"/>
          <w:lang w:val="en-US" w:eastAsia="zh-CN"/>
        </w:rPr>
        <w:t>完善学习计划，</w:t>
      </w:r>
      <w:r>
        <w:rPr>
          <w:rFonts w:hint="eastAsia" w:ascii="仿宋_GB2312" w:hAnsi="仿宋_GB2312" w:eastAsia="仿宋_GB2312" w:cs="仿宋_GB2312"/>
          <w:b w:val="0"/>
          <w:bCs w:val="0"/>
          <w:sz w:val="32"/>
          <w:szCs w:val="32"/>
        </w:rPr>
        <w:t>明确学习目标与任务、学习内容与形式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二是采取</w:t>
      </w:r>
      <w:r>
        <w:rPr>
          <w:rFonts w:hint="eastAsia" w:ascii="仿宋_GB2312" w:hAnsi="仿宋_GB2312" w:eastAsia="仿宋_GB2312" w:cs="仿宋_GB2312"/>
          <w:b w:val="0"/>
          <w:bCs w:val="0"/>
          <w:sz w:val="32"/>
          <w:szCs w:val="32"/>
        </w:rPr>
        <w:t>“事先自学、专题辅导、发言、讨论交流、小结点评</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rPr>
        <w:t>环节</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三是</w:t>
      </w:r>
      <w:r>
        <w:rPr>
          <w:rFonts w:hint="eastAsia" w:ascii="仿宋_GB2312" w:hAnsi="仿宋_GB2312" w:eastAsia="仿宋_GB2312" w:cs="仿宋_GB2312"/>
          <w:b w:val="0"/>
          <w:bCs w:val="0"/>
          <w:sz w:val="32"/>
          <w:szCs w:val="32"/>
        </w:rPr>
        <w:t>发挥党</w:t>
      </w:r>
      <w:r>
        <w:rPr>
          <w:rFonts w:hint="eastAsia" w:ascii="仿宋_GB2312" w:hAnsi="仿宋_GB2312" w:eastAsia="仿宋_GB2312" w:cs="仿宋_GB2312"/>
          <w:b w:val="0"/>
          <w:bCs w:val="0"/>
          <w:sz w:val="32"/>
          <w:szCs w:val="32"/>
          <w:lang w:val="en-US" w:eastAsia="zh-CN"/>
        </w:rPr>
        <w:t>组</w:t>
      </w:r>
      <w:r>
        <w:rPr>
          <w:rFonts w:hint="eastAsia" w:ascii="仿宋_GB2312" w:hAnsi="仿宋_GB2312" w:eastAsia="仿宋_GB2312" w:cs="仿宋_GB2312"/>
          <w:b w:val="0"/>
          <w:bCs w:val="0"/>
          <w:sz w:val="32"/>
          <w:szCs w:val="32"/>
        </w:rPr>
        <w:t>理论学习中心组的“头雁”作用，引领和带动党员干部深学深悟，紧盯学习效能的层层传递，</w:t>
      </w:r>
      <w:r>
        <w:rPr>
          <w:rFonts w:hint="eastAsia" w:ascii="仿宋_GB2312" w:hAnsi="仿宋_GB2312" w:eastAsia="仿宋_GB2312" w:cs="仿宋_GB2312"/>
          <w:b w:val="0"/>
          <w:bCs w:val="0"/>
          <w:sz w:val="32"/>
          <w:szCs w:val="32"/>
          <w:lang w:val="en-US" w:eastAsia="zh-CN"/>
        </w:rPr>
        <w:t>分别在</w:t>
      </w:r>
      <w:r>
        <w:rPr>
          <w:rFonts w:hint="eastAsia" w:ascii="仿宋_GB2312" w:hAnsi="仿宋_GB2312" w:eastAsia="仿宋_GB2312" w:cs="仿宋_GB2312"/>
          <w:b w:val="0"/>
          <w:bCs w:val="0"/>
          <w:sz w:val="32"/>
          <w:szCs w:val="32"/>
        </w:rPr>
        <w:t>7月、8月</w:t>
      </w:r>
      <w:r>
        <w:rPr>
          <w:rFonts w:hint="eastAsia" w:ascii="仿宋_GB2312" w:hAnsi="仿宋_GB2312" w:eastAsia="仿宋_GB2312" w:cs="仿宋_GB2312"/>
          <w:b w:val="0"/>
          <w:bCs w:val="0"/>
          <w:sz w:val="32"/>
          <w:szCs w:val="32"/>
          <w:lang w:val="en-US" w:eastAsia="zh-CN"/>
        </w:rPr>
        <w:t>9月</w:t>
      </w:r>
      <w:r>
        <w:rPr>
          <w:rFonts w:hint="eastAsia" w:ascii="仿宋_GB2312" w:hAnsi="仿宋_GB2312" w:eastAsia="仿宋_GB2312" w:cs="仿宋_GB2312"/>
          <w:b w:val="0"/>
          <w:bCs w:val="0"/>
          <w:sz w:val="32"/>
          <w:szCs w:val="32"/>
        </w:rPr>
        <w:t>进行了理论中心组学习和研讨。</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意识形态分析研判制度走形式。2022年度第二至第四季度意识形态工作分析研判报告未结合本单位实际工作进行研判。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一是结合爱国卫生工作实际，针对2022年度意识形态工作结合工作实际完善了分析研判报告。二是2023年9月11日开展了第三季度分析研判，重点针对当前的意识形态工作形势和爱国卫生工作领域意识形态工作全面排查并对风险点进行梳理研判，形成情况分析报告经领导审核后按时报送。</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网络安全管理不力。对落实网络安全管理意识形态工作认识不足，2021年县爱卫办《网络意识形态舆情处置应急预案》制定不严谨，无具体措施。县爱卫办2022年《网络平台管理办法及信息发布审核制度》中制度制定形式化，对如何加强官方网站、微博、微信等网络平台建设管理无针对性措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一是学习了习近平总书记对网络安全和信息化工作重要指示，提高网络安全意识；二是重新制定了县爱卫办《网络意识形态舆情处置应急预案》和《网络平台管理办法及信息发布审核制度》加强对微信工作群日常监管和安全防护，切实维护网络意识形态安全。</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落实主体责任方法途径单一。落实主体责任，依赖上级布置和推动，习惯于“上传下达”，以照搬照抄文件来落实责任，缺乏主动性和持久性。</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坚持以党内法规推进全面从严治党，不断深化党的建设，层层传导压力，落实管党治党主体责任，坚持以学铸魂，夯实思想根基，</w:t>
      </w:r>
      <w:r>
        <w:rPr>
          <w:rFonts w:hint="eastAsia" w:ascii="仿宋_GB2312" w:hAnsi="仿宋_GB2312" w:eastAsia="仿宋_GB2312" w:cs="仿宋_GB2312"/>
          <w:b w:val="0"/>
          <w:bCs w:val="0"/>
          <w:sz w:val="32"/>
          <w:szCs w:val="32"/>
        </w:rPr>
        <w:t>组织干部职工学习《党章》</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《宪法》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《健全全面从严治党体系推动新时代党的建设新的伟大工程向纵深发展》</w:t>
      </w:r>
      <w:r>
        <w:rPr>
          <w:rFonts w:hint="eastAsia" w:ascii="仿宋_GB2312" w:hAnsi="仿宋_GB2312" w:eastAsia="仿宋_GB2312" w:cs="仿宋_GB2312"/>
          <w:b w:val="0"/>
          <w:bCs w:val="0"/>
          <w:sz w:val="32"/>
          <w:szCs w:val="32"/>
          <w:lang w:val="en-US" w:eastAsia="zh-CN"/>
        </w:rPr>
        <w:t>等学习内容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提升履职能力，履行主体责任，推动主体责任落实落细。</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color w:val="000000" w:themeColor="text1"/>
          <w:sz w:val="32"/>
          <w:szCs w:val="32"/>
          <w14:textFill>
            <w14:solidFill>
              <w14:schemeClr w14:val="tx1"/>
            </w14:solidFill>
          </w14:textFill>
        </w:rPr>
        <w:t>压力传导不足。党组主要负责人对党组成员、中层干部压力传导仍需进一步提升，日常会议强调多，真正走深走实少，落实党风廉政建设责任制意识有待增强。其他党组成员对“一岗双责”认识还不到位，对分管股室没有压实责任，爱卫办大部分干部对自身工作的廉政风险防控仍有不足。</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整改成效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sz w:val="32"/>
          <w:szCs w:val="32"/>
          <w:lang w:val="en-US" w:eastAsia="zh-CN"/>
        </w:rPr>
        <w:t>加强党风廉政建设，切实履行一岗双责以及党风廉政建设责任意识，谁主管谁负责，一级抓一级，层层抓落实，特</w:t>
      </w:r>
      <w:r>
        <w:rPr>
          <w:rFonts w:hint="eastAsia" w:ascii="仿宋_GB2312" w:hAnsi="仿宋_GB2312" w:eastAsia="仿宋_GB2312" w:cs="仿宋_GB2312"/>
          <w:b w:val="0"/>
          <w:bCs w:val="0"/>
          <w:sz w:val="32"/>
          <w:szCs w:val="32"/>
        </w:rPr>
        <w:t>制定《党风廉政建设“一岗双责”工作制度》、《廉政风险防控机制工作制度》，主要负责同志切实担负起党风廉政建设“第一责任人”职责，并将党风廉政建设任务逐一分解落实，建立齐抓共管的格局。</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问题：1</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color w:val="000000" w:themeColor="text1"/>
          <w:sz w:val="32"/>
          <w:szCs w:val="32"/>
          <w14:textFill>
            <w14:solidFill>
              <w14:schemeClr w14:val="tx1"/>
            </w14:solidFill>
          </w14:textFill>
        </w:rPr>
        <w:t>以案促改警示教育作用发挥不突出。利用本行业案例开展警示教育不够，警示教育效果不明显。未按要求开展邵志强、王玉峰案件及郑州“7·20”特大暴雨灾害追责问责案件“以案促改”工作。未对照违纪违法典型案件深刻反思自身存在的问题，2020年至2022年“以案促改”心得体会缺失。</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：为推动常态化以案促改警示教育，建立健全廉政风险防控机制，组织干部职工观看警示教育片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零容忍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，签订《落实中央八项规定精神廉洁承诺书》，</w:t>
      </w:r>
      <w:r>
        <w:rPr>
          <w:rFonts w:hint="eastAsia" w:ascii="仿宋_GB2312" w:hAnsi="仿宋_GB2312" w:eastAsia="仿宋_GB2312" w:cs="仿宋_GB2312"/>
          <w:b w:val="0"/>
          <w:bCs w:val="0"/>
          <w:sz w:val="32"/>
          <w:szCs w:val="32"/>
          <w:lang w:val="en-US" w:eastAsia="zh-CN"/>
        </w:rPr>
        <w:t>走进廉园接受廉政警示教育，按照要求县爱卫办党组对照</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开展邵志强、王玉峰案件及郑州“7·20”特大暴雨灾害追责问责案件“以案促改”工作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开展自查。</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整改问题：</w:t>
      </w:r>
      <w:r>
        <w:rPr>
          <w:rFonts w:hint="eastAsia" w:ascii="仿宋_GB2312" w:hAnsi="仿宋_GB2312" w:eastAsia="仿宋_GB2312" w:cs="仿宋_GB2312"/>
          <w:b w:val="0"/>
          <w:bCs w:val="0"/>
          <w:sz w:val="32"/>
          <w:szCs w:val="32"/>
          <w:highlight w:val="none"/>
          <w:lang w:val="en-US" w:eastAsia="zh-CN"/>
        </w:rPr>
        <w:t>18.</w:t>
      </w:r>
      <w:r>
        <w:rPr>
          <w:rFonts w:hint="eastAsia" w:ascii="仿宋_GB2312" w:hAnsi="仿宋_GB2312" w:eastAsia="仿宋_GB2312" w:cs="仿宋_GB2312"/>
          <w:b w:val="0"/>
          <w:bCs w:val="0"/>
          <w:sz w:val="32"/>
          <w:szCs w:val="32"/>
          <w:highlight w:val="none"/>
        </w:rPr>
        <w:t>党政“一把手五个不直接分管”相关规定落实不到位。2012年12月至今，县爱卫办无副职分管财务，由“一把手”直接签字报销。</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整改成效：</w:t>
      </w:r>
      <w:r>
        <w:rPr>
          <w:rFonts w:hint="eastAsia" w:ascii="仿宋_GB2312" w:hAnsi="仿宋_GB2312" w:eastAsia="仿宋_GB2312" w:cs="仿宋_GB2312"/>
          <w:b w:val="0"/>
          <w:bCs w:val="0"/>
          <w:sz w:val="32"/>
          <w:szCs w:val="32"/>
          <w:highlight w:val="none"/>
        </w:rPr>
        <w:t>严格落实党政“一把手五个不直接分管”相关要求，由于爱卫办特殊情况，等到组织人事调整后，再进行分工，目前，县爱卫</w:t>
      </w:r>
      <w:r>
        <w:rPr>
          <w:rFonts w:hint="eastAsia" w:ascii="仿宋_GB2312" w:hAnsi="仿宋_GB2312" w:eastAsia="仿宋_GB2312" w:cs="仿宋_GB2312"/>
          <w:b w:val="0"/>
          <w:bCs w:val="0"/>
          <w:sz w:val="32"/>
          <w:szCs w:val="32"/>
          <w:highlight w:val="none"/>
          <w:lang w:val="en-US" w:eastAsia="zh-CN"/>
        </w:rPr>
        <w:t>办</w:t>
      </w:r>
      <w:r>
        <w:rPr>
          <w:rFonts w:hint="eastAsia" w:ascii="仿宋_GB2312" w:hAnsi="仿宋_GB2312" w:eastAsia="仿宋_GB2312" w:cs="仿宋_GB2312"/>
          <w:b w:val="0"/>
          <w:bCs w:val="0"/>
          <w:sz w:val="32"/>
          <w:szCs w:val="32"/>
          <w:highlight w:val="none"/>
        </w:rPr>
        <w:t>财务支出均在周一干部职工会上研究通过，方可执行。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完成情况：正在推进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整改</w:t>
      </w:r>
      <w:r>
        <w:rPr>
          <w:rFonts w:hint="eastAsia" w:ascii="仿宋_GB2312" w:hAnsi="仿宋_GB2312" w:eastAsia="仿宋_GB2312" w:cs="仿宋_GB2312"/>
          <w:b w:val="0"/>
          <w:bCs w:val="0"/>
          <w:sz w:val="32"/>
          <w:szCs w:val="32"/>
          <w:highlight w:val="none"/>
        </w:rPr>
        <w:t>问题</w:t>
      </w:r>
      <w:r>
        <w:rPr>
          <w:rFonts w:hint="eastAsia" w:ascii="仿宋_GB2312" w:hAnsi="仿宋_GB2312" w:eastAsia="仿宋_GB2312" w:cs="仿宋_GB2312"/>
          <w:b w:val="0"/>
          <w:bCs w:val="0"/>
          <w:sz w:val="32"/>
          <w:szCs w:val="32"/>
          <w:highlight w:val="none"/>
          <w:lang w:val="en-US" w:eastAsia="zh-CN"/>
        </w:rPr>
        <w:t>19：</w:t>
      </w:r>
      <w:r>
        <w:rPr>
          <w:rFonts w:hint="eastAsia" w:ascii="仿宋_GB2312" w:hAnsi="仿宋_GB2312" w:eastAsia="仿宋_GB2312" w:cs="仿宋_GB2312"/>
          <w:b w:val="0"/>
          <w:bCs w:val="0"/>
          <w:sz w:val="32"/>
          <w:szCs w:val="32"/>
          <w:highlight w:val="none"/>
        </w:rPr>
        <w:t>财务资料审核不规范。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整改成效</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完善财务制度；强化内</w:t>
      </w:r>
      <w:r>
        <w:rPr>
          <w:rFonts w:hint="eastAsia" w:ascii="仿宋_GB2312" w:hAnsi="仿宋_GB2312" w:eastAsia="仿宋_GB2312" w:cs="仿宋_GB2312"/>
          <w:b w:val="0"/>
          <w:bCs w:val="0"/>
          <w:sz w:val="32"/>
          <w:szCs w:val="32"/>
          <w:highlight w:val="none"/>
        </w:rPr>
        <w:t>部控制；加强财务培训；加强财务监督。</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完成情况：已完成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违规使用公务卡报销工程款。</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整改成效</w:t>
      </w:r>
      <w:r>
        <w:rPr>
          <w:rFonts w:hint="eastAsia" w:ascii="仿宋_GB2312" w:hAnsi="仿宋_GB2312" w:eastAsia="仿宋_GB2312" w:cs="仿宋_GB2312"/>
          <w:b w:val="0"/>
          <w:bCs w:val="0"/>
          <w:sz w:val="32"/>
          <w:szCs w:val="32"/>
        </w:rPr>
        <w:t>：严格按照县财政局有关公务卡报销规定进行审批报销，对不符合报销的坚决不予报销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坚决杜绝此类问题再发生。</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完成情况：</w:t>
      </w:r>
      <w:r>
        <w:rPr>
          <w:rFonts w:hint="eastAsia" w:ascii="仿宋_GB2312" w:hAnsi="仿宋_GB2312" w:eastAsia="仿宋_GB2312" w:cs="仿宋_GB2312"/>
          <w:b w:val="0"/>
          <w:bCs w:val="0"/>
          <w:sz w:val="32"/>
          <w:szCs w:val="32"/>
          <w:lang w:val="en-US" w:eastAsia="zh-CN"/>
        </w:rPr>
        <w:t>已完成</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w:t>
      </w:r>
      <w:r>
        <w:rPr>
          <w:rFonts w:hint="eastAsia" w:ascii="仿宋_GB2312" w:hAnsi="仿宋_GB2312" w:eastAsia="仿宋_GB2312" w:cs="仿宋_GB2312"/>
          <w:b w:val="0"/>
          <w:bCs w:val="0"/>
          <w:color w:val="000000" w:themeColor="text1"/>
          <w:sz w:val="32"/>
          <w:szCs w:val="32"/>
          <w14:textFill>
            <w14:solidFill>
              <w14:schemeClr w14:val="tx1"/>
            </w14:solidFill>
          </w14:textFill>
        </w:rPr>
        <w:t>问题：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b w:val="0"/>
          <w:bCs w:val="0"/>
          <w:color w:val="000000" w:themeColor="text1"/>
          <w:sz w:val="32"/>
          <w:szCs w:val="32"/>
          <w14:textFill>
            <w14:solidFill>
              <w14:schemeClr w14:val="tx1"/>
            </w14:solidFill>
          </w14:textFill>
        </w:rPr>
        <w:t>采购消杀服务手续。县爱卫办多次采用乐家保洁有限公司消杀服务，无合同，无相关采购手续。</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整改成效：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加强合同管理认识，提高合同执行水平，吸取教训，举一反三，以后坚决杜绝无合同、无采购手续等此类事情的发生。</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color w:val="000000" w:themeColor="text1"/>
          <w:sz w:val="32"/>
          <w:szCs w:val="32"/>
          <w14:textFill>
            <w14:solidFill>
              <w14:schemeClr w14:val="tx1"/>
            </w14:solidFill>
          </w14:textFill>
        </w:rPr>
        <w:t>党组议事规则不到位。近一年未召开党组会，以周例会代替党组会。</w:t>
      </w:r>
    </w:p>
    <w:p>
      <w:pPr>
        <w:keepNext w:val="0"/>
        <w:keepLines w:val="0"/>
        <w:pageBreakBefore w:val="0"/>
        <w:widowControl w:val="0"/>
        <w:tabs>
          <w:tab w:val="left" w:pos="626"/>
        </w:tabs>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整改成效：</w:t>
      </w:r>
      <w:r>
        <w:rPr>
          <w:rFonts w:hint="eastAsia" w:ascii="仿宋_GB2312" w:hAnsi="仿宋_GB2312" w:eastAsia="仿宋_GB2312" w:cs="仿宋_GB2312"/>
          <w:b w:val="0"/>
          <w:bCs w:val="0"/>
          <w:sz w:val="32"/>
          <w:szCs w:val="32"/>
        </w:rPr>
        <w:t>一是制定《清丰县爱卫办党组议事规则》。按照议事范围、议事程序、议事要求推进我办党组议事决策科学化、民主化。二是按期召开党组会议，规范党组会议记录，做到有讨论，有发言。</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23.</w:t>
      </w:r>
      <w:r>
        <w:rPr>
          <w:rFonts w:hint="eastAsia" w:ascii="仿宋_GB2312" w:hAnsi="仿宋_GB2312" w:eastAsia="仿宋_GB2312" w:cs="仿宋_GB2312"/>
          <w:b w:val="0"/>
          <w:bCs w:val="0"/>
          <w:color w:val="000000" w:themeColor="text1"/>
          <w:sz w:val="32"/>
          <w:szCs w:val="32"/>
          <w14:textFill>
            <w14:solidFill>
              <w14:schemeClr w14:val="tx1"/>
            </w14:solidFill>
          </w14:textFill>
        </w:rPr>
        <w:t>“三重一大”制度落实不到位。未按要求征求各方意见，仅在例会会议记录上简单记录重大开支，与会人员未充分讨论并发表意见，记录内容不完整。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：修订完善三重一大工作制度，规范三重一大会议记录，</w:t>
      </w:r>
      <w:r>
        <w:rPr>
          <w:rFonts w:hint="eastAsia" w:ascii="仿宋_GB2312" w:hAnsi="仿宋_GB2312" w:eastAsia="仿宋_GB2312" w:cs="仿宋_GB2312"/>
          <w:b w:val="0"/>
          <w:bCs w:val="0"/>
          <w:color w:val="333333"/>
          <w:sz w:val="32"/>
          <w:szCs w:val="32"/>
          <w:shd w:val="clear" w:color="auto" w:fill="FFFFFF"/>
        </w:rPr>
        <w:t>详细记录议题决策全程，</w:t>
      </w:r>
      <w:r>
        <w:rPr>
          <w:rFonts w:hint="eastAsia" w:ascii="仿宋_GB2312" w:hAnsi="仿宋_GB2312" w:eastAsia="仿宋_GB2312" w:cs="仿宋_GB2312"/>
          <w:b w:val="0"/>
          <w:bCs w:val="0"/>
          <w:sz w:val="32"/>
          <w:szCs w:val="32"/>
        </w:rPr>
        <w:t>认真履行职责充分发表意见，研究多个事项时,要逐项发表意见。</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lang w:val="en-US" w:eastAsia="zh-CN"/>
        </w:rPr>
        <w:t>24.</w:t>
      </w:r>
      <w:r>
        <w:rPr>
          <w:rFonts w:hint="eastAsia" w:ascii="仿宋_GB2312" w:hAnsi="仿宋_GB2312" w:eastAsia="仿宋_GB2312" w:cs="仿宋_GB2312"/>
          <w:b w:val="0"/>
          <w:bCs w:val="0"/>
          <w:color w:val="000000" w:themeColor="text1"/>
          <w:sz w:val="32"/>
          <w:szCs w:val="32"/>
          <w14:textFill>
            <w14:solidFill>
              <w14:schemeClr w14:val="tx1"/>
            </w14:solidFill>
          </w14:textFill>
        </w:rPr>
        <w:t>民主生活会标准不高。2020年民主生活会及2021年党史学习教育专题民主生活、组织生活会中，班子成员个人发言提纲均未按方案要求自我检视，查摆问题不深不实，批评与自我批评辣味不足，批评人时泛泛而谈、没有见人见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整改成效：为开好此次巡察专题民主生活会，县爱卫办党组高度重视，精心组织，严格</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eastAsia="zh-CN"/>
        </w:rPr>
        <w:t>巡察</w:t>
      </w:r>
      <w:r>
        <w:rPr>
          <w:rFonts w:hint="eastAsia" w:ascii="仿宋_GB2312" w:hAnsi="仿宋_GB2312" w:eastAsia="仿宋_GB2312" w:cs="仿宋_GB2312"/>
          <w:sz w:val="32"/>
          <w:szCs w:val="32"/>
        </w:rPr>
        <w:t>反馈意见，认真反思，深挖根源，</w:t>
      </w:r>
      <w:r>
        <w:rPr>
          <w:rFonts w:hint="eastAsia" w:ascii="仿宋_GB2312" w:hAnsi="仿宋_GB2312" w:eastAsia="仿宋_GB2312" w:cs="仿宋_GB2312"/>
          <w:sz w:val="32"/>
          <w:szCs w:val="32"/>
          <w:lang w:val="en-US" w:eastAsia="zh-CN"/>
        </w:rPr>
        <w:t>全面检视问题，深刻剖析原因，认真查摆不足，把自己摆进去，把职责摆进去，把工作摆进去，班子成员逐一对照反馈意见结合自身分管工作，进行对照检查发言并开展了严肃认真、推心置腹的相互批评。</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人员结构不合理，专业性人才缺乏。如开展病媒生物防制工作，无专业知识人才，无法保证工作质量。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：经过与组织人事部门协调，申请公益岗一名，并签订合同。</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lang w:val="en-US" w:eastAsia="zh-CN"/>
        </w:rPr>
        <w:t>26.针</w:t>
      </w:r>
      <w:r>
        <w:rPr>
          <w:rFonts w:hint="eastAsia" w:ascii="仿宋_GB2312" w:hAnsi="仿宋_GB2312" w:eastAsia="仿宋_GB2312" w:cs="仿宋_GB2312"/>
          <w:b w:val="0"/>
          <w:bCs w:val="0"/>
          <w:color w:val="000000" w:themeColor="text1"/>
          <w:sz w:val="32"/>
          <w:szCs w:val="32"/>
          <w14:textFill>
            <w14:solidFill>
              <w14:schemeClr w14:val="tx1"/>
            </w14:solidFill>
          </w14:textFill>
        </w:rPr>
        <w:t>对干部职工系统培训不够。缺乏爱国卫生工作业务知识相关的专业培训，导致不能高质量、高标准的完成工作。如：近三年专业性培训仅仅在2021年由国家卫生健康委组织的视频培训，不能够面对面直视交流经验，不能更好的指导协调爱国卫生工作。</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邀请市级评审专家到我县，就国家卫生县新版标准、新要求进行业务培训，确保我县爱国卫生运动工作迈上新台阶。带领办干部职工到先进县区开展学习活动，提高工作水平。</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问题：2</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color w:val="000000" w:themeColor="text1"/>
          <w:sz w:val="32"/>
          <w:szCs w:val="32"/>
          <w14:textFill>
            <w14:solidFill>
              <w14:schemeClr w14:val="tx1"/>
            </w14:solidFill>
          </w14:textFill>
        </w:rPr>
        <w:t>日常监督管理不到位。对干部职工进行约谈提醒制度不完善，致使谈话有时流于形式，没有起到应有的约束作用。个别干部仍存在迟到、早退，请销假制度履行不到位现象。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加强日常监督管理，建章立制，修订完善《</w:t>
      </w:r>
      <w:r>
        <w:rPr>
          <w:rFonts w:hint="eastAsia" w:ascii="仿宋_GB2312" w:hAnsi="仿宋_GB2312" w:eastAsia="仿宋_GB2312" w:cs="仿宋_GB2312"/>
          <w:b w:val="0"/>
          <w:bCs w:val="0"/>
          <w:color w:val="000000" w:themeColor="text1"/>
          <w:sz w:val="32"/>
          <w:szCs w:val="32"/>
          <w14:textFill>
            <w14:solidFill>
              <w14:schemeClr w14:val="tx1"/>
            </w14:solidFill>
          </w14:textFill>
        </w:rPr>
        <w:t>清丰县爱卫办落实全面从严治党“两个责任谈话制度</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sz w:val="32"/>
          <w:szCs w:val="32"/>
        </w:rPr>
        <w:t>清丰县爱卫办考勤和请</w:t>
      </w:r>
      <w:r>
        <w:rPr>
          <w:rFonts w:hint="eastAsia" w:ascii="仿宋_GB2312" w:hAnsi="仿宋_GB2312" w:eastAsia="仿宋_GB2312" w:cs="仿宋_GB2312"/>
          <w:b w:val="0"/>
          <w:bCs w:val="0"/>
          <w:sz w:val="32"/>
          <w:szCs w:val="32"/>
          <w:lang w:val="en-US" w:eastAsia="zh-CN"/>
        </w:rPr>
        <w:t>销</w:t>
      </w:r>
      <w:r>
        <w:rPr>
          <w:rFonts w:hint="eastAsia" w:ascii="仿宋_GB2312" w:hAnsi="仿宋_GB2312" w:eastAsia="仿宋_GB2312" w:cs="仿宋_GB2312"/>
          <w:b w:val="0"/>
          <w:bCs w:val="0"/>
          <w:sz w:val="32"/>
          <w:szCs w:val="32"/>
        </w:rPr>
        <w:t>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b w:val="0"/>
          <w:bCs w:val="0"/>
          <w:sz w:val="32"/>
          <w:szCs w:val="32"/>
        </w:rPr>
        <w:t>制度</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，压紧压实主体责任和监督责任，真正发挥作用，提高制度执行力，强化制度执行，充分发挥和应用制度的内在作用。</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color w:val="000000" w:themeColor="text1"/>
          <w:sz w:val="32"/>
          <w:szCs w:val="32"/>
          <w14:textFill>
            <w14:solidFill>
              <w14:schemeClr w14:val="tx1"/>
            </w14:solidFill>
          </w14:textFill>
        </w:rPr>
        <w:t>党组对党建工作重视程度不够。听取、安排党建工作的会议少，党建工作计划不详细、不系统，有“重业务、轻党建”思想。</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提高党建工作质量，进一步提升党建工作水平，</w:t>
      </w:r>
      <w:r>
        <w:rPr>
          <w:rFonts w:hint="eastAsia" w:ascii="仿宋_GB2312" w:hAnsi="仿宋_GB2312" w:eastAsia="仿宋_GB2312" w:cs="仿宋_GB2312"/>
          <w:b w:val="0"/>
          <w:bCs w:val="0"/>
          <w:color w:val="000000" w:themeColor="text1"/>
          <w:sz w:val="32"/>
          <w:szCs w:val="32"/>
          <w14:textFill>
            <w14:solidFill>
              <w14:schemeClr w14:val="tx1"/>
            </w14:solidFill>
          </w14:textFill>
        </w:rPr>
        <w:t>成立了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党建工作领导小组，明确分工，责任到人，将党建工作纳入年度目标考核体系，确保党建任务的完成；提升党建工作标准，完善制定党建工作计划，增加支部凝聚力，分别在</w:t>
      </w:r>
      <w:r>
        <w:rPr>
          <w:rFonts w:hint="eastAsia" w:ascii="仿宋_GB2312" w:hAnsi="仿宋_GB2312" w:eastAsia="仿宋_GB2312" w:cs="仿宋_GB2312"/>
          <w:b w:val="0"/>
          <w:bCs w:val="0"/>
          <w:color w:val="000000" w:themeColor="text1"/>
          <w:sz w:val="32"/>
          <w:szCs w:val="32"/>
          <w14:textFill>
            <w14:solidFill>
              <w14:schemeClr w14:val="tx1"/>
            </w14:solidFill>
          </w14:textFill>
        </w:rPr>
        <w:t>7月、8月、9月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组织</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开展主题党日活动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党组书记</w:t>
      </w:r>
      <w:r>
        <w:rPr>
          <w:rFonts w:hint="eastAsia" w:ascii="仿宋_GB2312" w:hAnsi="仿宋_GB2312" w:eastAsia="仿宋_GB2312" w:cs="仿宋_GB2312"/>
          <w:b w:val="0"/>
          <w:bCs w:val="0"/>
          <w:sz w:val="32"/>
          <w:szCs w:val="32"/>
          <w:vertAlign w:val="baseline"/>
          <w:lang w:val="en-US" w:eastAsia="zh-CN"/>
        </w:rPr>
        <w:t>以“</w:t>
      </w: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不忘初心、牢记使命</w:t>
      </w:r>
      <w:r>
        <w:rPr>
          <w:rFonts w:hint="eastAsia" w:ascii="仿宋_GB2312" w:hAnsi="仿宋_GB2312" w:eastAsia="仿宋_GB2312" w:cs="仿宋_GB2312"/>
          <w:b w:val="0"/>
          <w:bCs w:val="0"/>
          <w:sz w:val="32"/>
          <w:szCs w:val="32"/>
          <w:vertAlign w:val="baseline"/>
          <w:lang w:eastAsia="zh-CN"/>
        </w:rPr>
        <w:t>”</w:t>
      </w:r>
      <w:r>
        <w:rPr>
          <w:rFonts w:hint="eastAsia" w:ascii="仿宋_GB2312" w:hAnsi="仿宋_GB2312" w:eastAsia="仿宋_GB2312" w:cs="仿宋_GB2312"/>
          <w:b w:val="0"/>
          <w:bCs w:val="0"/>
          <w:sz w:val="32"/>
          <w:szCs w:val="32"/>
          <w:vertAlign w:val="baseline"/>
          <w:lang w:val="en-US" w:eastAsia="zh-CN"/>
        </w:rPr>
        <w:t>为专题讲授党课，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再次激发了党员干部的使命感和责任感。</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29.</w:t>
      </w:r>
      <w:r>
        <w:rPr>
          <w:rFonts w:hint="eastAsia" w:ascii="仿宋_GB2312" w:hAnsi="仿宋_GB2312" w:eastAsia="仿宋_GB2312" w:cs="仿宋_GB2312"/>
          <w:b w:val="0"/>
          <w:bCs w:val="0"/>
          <w:color w:val="000000" w:themeColor="text1"/>
          <w:sz w:val="32"/>
          <w:szCs w:val="32"/>
          <w14:textFill>
            <w14:solidFill>
              <w14:schemeClr w14:val="tx1"/>
            </w14:solidFill>
          </w14:textFill>
        </w:rPr>
        <w:t>党员干部管理虚化。组织制度不完善，管理松懈，支部组织生活不健全，党员大会不规范、不严肃，不能严格落实“三会一课”制度，部分党员对“三会一课”制度概念模糊。</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严格落实“三会一课”制度，规范会议记录，提升“三会一课”制度认识，认真履职，灵活安排，坚决防止“搞形式、走过场”的做法，保证“三会一课”制度落到实处。</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完成情况：已完成</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30、</w:t>
      </w:r>
      <w:r>
        <w:rPr>
          <w:rFonts w:hint="eastAsia" w:ascii="仿宋_GB2312" w:hAnsi="仿宋_GB2312" w:eastAsia="仿宋_GB2312" w:cs="仿宋_GB2312"/>
          <w:b w:val="0"/>
          <w:bCs w:val="0"/>
          <w:color w:val="000000" w:themeColor="text1"/>
          <w:sz w:val="32"/>
          <w:szCs w:val="32"/>
          <w14:textFill>
            <w14:solidFill>
              <w14:schemeClr w14:val="tx1"/>
            </w14:solidFill>
          </w14:textFill>
        </w:rPr>
        <w:t>党员领导干部双重组织生活制度执行的不够好。民主生活会，组织生活会召开不及时。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加强规范领导干部双重组织生活，推进双重组织生活规范化，</w:t>
      </w:r>
      <w:r>
        <w:rPr>
          <w:rFonts w:hint="eastAsia" w:ascii="仿宋_GB2312" w:hAnsi="仿宋_GB2312" w:eastAsia="仿宋_GB2312" w:cs="仿宋_GB2312"/>
          <w:b w:val="0"/>
          <w:bCs w:val="0"/>
          <w:sz w:val="32"/>
          <w:szCs w:val="32"/>
        </w:rPr>
        <w:t>党员领导干部</w:t>
      </w:r>
      <w:r>
        <w:rPr>
          <w:rFonts w:hint="eastAsia" w:ascii="仿宋_GB2312" w:hAnsi="仿宋_GB2312" w:eastAsia="仿宋_GB2312" w:cs="仿宋_GB2312"/>
          <w:b w:val="0"/>
          <w:bCs w:val="0"/>
          <w:sz w:val="32"/>
          <w:szCs w:val="32"/>
          <w:lang w:val="en-US" w:eastAsia="zh-CN"/>
        </w:rPr>
        <w:t>分别在</w:t>
      </w:r>
      <w:r>
        <w:rPr>
          <w:rFonts w:hint="eastAsia" w:ascii="仿宋_GB2312" w:hAnsi="仿宋_GB2312" w:eastAsia="仿宋_GB2312" w:cs="仿宋_GB2312"/>
          <w:b w:val="0"/>
          <w:bCs w:val="0"/>
          <w:sz w:val="32"/>
          <w:szCs w:val="32"/>
        </w:rPr>
        <w:t>7月、8月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9月</w:t>
      </w:r>
      <w:r>
        <w:rPr>
          <w:rFonts w:hint="eastAsia" w:ascii="仿宋_GB2312" w:hAnsi="仿宋_GB2312" w:eastAsia="仿宋_GB2312" w:cs="仿宋_GB2312"/>
          <w:b w:val="0"/>
          <w:bCs w:val="0"/>
          <w:sz w:val="32"/>
          <w:szCs w:val="32"/>
        </w:rPr>
        <w:t>均</w:t>
      </w:r>
      <w:r>
        <w:rPr>
          <w:rFonts w:hint="eastAsia" w:ascii="仿宋_GB2312" w:hAnsi="仿宋_GB2312" w:eastAsia="仿宋_GB2312" w:cs="仿宋_GB2312"/>
          <w:b w:val="0"/>
          <w:bCs w:val="0"/>
          <w:sz w:val="32"/>
          <w:szCs w:val="32"/>
          <w:lang w:val="en-US" w:eastAsia="zh-CN"/>
        </w:rPr>
        <w:t>以普通党员身份</w:t>
      </w:r>
      <w:r>
        <w:rPr>
          <w:rFonts w:hint="eastAsia" w:ascii="仿宋_GB2312" w:hAnsi="仿宋_GB2312" w:eastAsia="仿宋_GB2312" w:cs="仿宋_GB2312"/>
          <w:b w:val="0"/>
          <w:bCs w:val="0"/>
          <w:sz w:val="32"/>
          <w:szCs w:val="32"/>
        </w:rPr>
        <w:t>参加了党小组会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rPr>
        <w:t>支部党员大会。</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w:t>
      </w:r>
      <w:r>
        <w:rPr>
          <w:rFonts w:hint="eastAsia" w:ascii="仿宋_GB2312" w:hAnsi="仿宋_GB2312" w:eastAsia="仿宋_GB2312" w:cs="仿宋_GB2312"/>
          <w:b w:val="0"/>
          <w:bCs w:val="0"/>
          <w:sz w:val="32"/>
          <w:szCs w:val="32"/>
        </w:rPr>
        <w:t>问题：</w:t>
      </w:r>
      <w:r>
        <w:rPr>
          <w:rFonts w:hint="eastAsia" w:ascii="仿宋_GB2312" w:hAnsi="仿宋_GB2312" w:eastAsia="仿宋_GB2312" w:cs="仿宋_GB2312"/>
          <w:b w:val="0"/>
          <w:bCs w:val="0"/>
          <w:sz w:val="32"/>
          <w:szCs w:val="32"/>
          <w:lang w:val="en-US" w:eastAsia="zh-CN"/>
        </w:rPr>
        <w:t>31、</w:t>
      </w:r>
      <w:r>
        <w:rPr>
          <w:rFonts w:hint="eastAsia" w:ascii="仿宋_GB2312" w:hAnsi="仿宋_GB2312" w:eastAsia="仿宋_GB2312" w:cs="仿宋_GB2312"/>
          <w:b w:val="0"/>
          <w:bCs w:val="0"/>
          <w:color w:val="000000" w:themeColor="text1"/>
          <w:sz w:val="32"/>
          <w:szCs w:val="32"/>
          <w14:textFill>
            <w14:solidFill>
              <w14:schemeClr w14:val="tx1"/>
            </w14:solidFill>
          </w14:textFill>
        </w:rPr>
        <w:t>持续整改不到位。2020年10月县委巡察反馈的“财务管理不规范”问题仍然存在。2021年4月8日，列支2021年春季集中灭鼠费用4500元，发票未盖发票专用章。</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整改</w:t>
      </w:r>
      <w:r>
        <w:rPr>
          <w:rFonts w:hint="eastAsia" w:ascii="仿宋_GB2312" w:hAnsi="仿宋_GB2312" w:eastAsia="仿宋_GB2312" w:cs="仿宋_GB2312"/>
          <w:b w:val="0"/>
          <w:bCs w:val="0"/>
          <w:sz w:val="32"/>
          <w:szCs w:val="32"/>
          <w:lang w:eastAsia="zh-CN"/>
        </w:rPr>
        <w:t>成效</w:t>
      </w:r>
      <w:r>
        <w:rPr>
          <w:rFonts w:hint="eastAsia" w:ascii="仿宋_GB2312" w:hAnsi="仿宋_GB2312" w:eastAsia="仿宋_GB2312" w:cs="仿宋_GB2312"/>
          <w:b w:val="0"/>
          <w:bCs w:val="0"/>
          <w:sz w:val="32"/>
          <w:szCs w:val="32"/>
        </w:rPr>
        <w:t>：一是规范财务管理，规范报账手续及审核程序，对</w:t>
      </w:r>
      <w:r>
        <w:rPr>
          <w:rFonts w:hint="eastAsia" w:ascii="仿宋_GB2312" w:hAnsi="仿宋_GB2312" w:eastAsia="仿宋_GB2312" w:cs="仿宋_GB2312"/>
          <w:b w:val="0"/>
          <w:bCs w:val="0"/>
          <w:color w:val="000000" w:themeColor="text1"/>
          <w:sz w:val="32"/>
          <w:szCs w:val="32"/>
          <w14:textFill>
            <w14:solidFill>
              <w14:schemeClr w14:val="tx1"/>
            </w14:solidFill>
          </w14:textFill>
        </w:rPr>
        <w:t>2021年春季集中灭鼠费用4500元，进行补盖章</w:t>
      </w:r>
      <w:r>
        <w:rPr>
          <w:rFonts w:hint="eastAsia" w:ascii="仿宋_GB2312" w:hAnsi="仿宋_GB2312" w:eastAsia="仿宋_GB2312" w:cs="仿宋_GB2312"/>
          <w:b w:val="0"/>
          <w:bCs w:val="0"/>
          <w:sz w:val="32"/>
          <w:szCs w:val="32"/>
        </w:rPr>
        <w:t>。二是对照《发票未盖发票专用章》此类问题举一反三，开展自查，通过自查未发现其它问题。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完成情况</w:t>
      </w:r>
      <w:r>
        <w:rPr>
          <w:rFonts w:hint="eastAsia" w:ascii="仿宋_GB2312" w:hAnsi="仿宋_GB2312" w:eastAsia="仿宋_GB2312" w:cs="仿宋_GB2312"/>
          <w:b w:val="0"/>
          <w:bCs w:val="0"/>
          <w:sz w:val="32"/>
          <w:szCs w:val="32"/>
          <w:lang w:val="en-US" w:eastAsia="zh-CN"/>
        </w:rPr>
        <w:t>:已完成</w:t>
      </w:r>
    </w:p>
    <w:p>
      <w:pPr>
        <w:pStyle w:val="2"/>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sz w:val="32"/>
          <w:szCs w:val="32"/>
          <w:lang w:eastAsia="zh-CN"/>
        </w:rPr>
        <w:t>整改问题</w:t>
      </w:r>
      <w:r>
        <w:rPr>
          <w:rFonts w:hint="eastAsia" w:ascii="仿宋_GB2312" w:hAnsi="仿宋_GB2312" w:eastAsia="仿宋_GB2312" w:cs="仿宋_GB2312"/>
          <w:b w:val="0"/>
          <w:bCs w:val="0"/>
          <w:sz w:val="32"/>
          <w:szCs w:val="32"/>
          <w:lang w:val="en-US" w:eastAsia="zh-CN"/>
        </w:rPr>
        <w:t>32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党组组织、推动整改工作不够有力。县爱卫办党组落实问题整改政冶站位不高，未召开专题会议研究上轮巡察反馈问题，未认真落实整改工作的组织领导责任，督促不到位。责任分解后，对落实情况未及时跟进，具体责任人对整改措施和整改工作说不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整改成效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提高政治站位，扛起巡察整改主体责任，</w:t>
      </w:r>
      <w:r>
        <w:rPr>
          <w:rFonts w:hint="eastAsia" w:ascii="仿宋_GB2312" w:hAnsi="仿宋_GB2312" w:eastAsia="仿宋_GB2312" w:cs="仿宋_GB2312"/>
          <w:b w:val="0"/>
          <w:bCs w:val="0"/>
          <w:color w:val="000000" w:themeColor="text1"/>
          <w:sz w:val="32"/>
          <w:szCs w:val="32"/>
          <w14:textFill>
            <w14:solidFill>
              <w14:schemeClr w14:val="tx1"/>
            </w14:solidFill>
          </w14:textFill>
        </w:rPr>
        <w:t>召开巡察整改专题会议，明确巡察整改工作领导小组，制定巡察整改工作方案，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明确责任领导，责任股室、责任人和整改时限，</w:t>
      </w:r>
      <w:r>
        <w:rPr>
          <w:rFonts w:hint="eastAsia" w:ascii="仿宋_GB2312" w:hAnsi="仿宋_GB2312" w:eastAsia="仿宋_GB2312" w:cs="仿宋_GB2312"/>
          <w:b w:val="0"/>
          <w:bCs w:val="0"/>
          <w:sz w:val="32"/>
          <w:szCs w:val="32"/>
        </w:rPr>
        <w:t>每周开会研究，层层压实责任，</w:t>
      </w:r>
      <w:r>
        <w:rPr>
          <w:rFonts w:hint="eastAsia" w:ascii="仿宋_GB2312" w:hAnsi="仿宋_GB2312" w:eastAsia="仿宋_GB2312" w:cs="仿宋_GB2312"/>
          <w:b w:val="0"/>
          <w:bCs w:val="0"/>
          <w:color w:val="000000" w:themeColor="text1"/>
          <w:sz w:val="32"/>
          <w:szCs w:val="32"/>
          <w14:textFill>
            <w14:solidFill>
              <w14:schemeClr w14:val="tx1"/>
            </w14:solidFill>
          </w14:textFill>
        </w:rPr>
        <w:t>坚持周报制度，</w:t>
      </w:r>
      <w:r>
        <w:rPr>
          <w:rFonts w:hint="eastAsia" w:ascii="仿宋_GB2312" w:hAnsi="仿宋_GB2312" w:eastAsia="仿宋_GB2312" w:cs="仿宋_GB2312"/>
          <w:b w:val="0"/>
          <w:bCs w:val="0"/>
          <w:sz w:val="32"/>
          <w:szCs w:val="32"/>
        </w:rPr>
        <w:t>明确阶段任务布置具体工作，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逐一整改，逐项推进，逐项销号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sz w:val="32"/>
          <w:szCs w:val="32"/>
        </w:rPr>
        <w:t>全面跟踪落实，确保问题一个不少，措施一条不落，整改落实到位。</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完成情况：已完成</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val="en-US" w:eastAsia="zh-CN"/>
        </w:rPr>
        <w:t>三</w:t>
      </w:r>
      <w:r>
        <w:rPr>
          <w:rFonts w:hint="default" w:ascii="Times New Roman" w:hAnsi="Times New Roman" w:eastAsia="黑体" w:cs="Times New Roman"/>
          <w:b w:val="0"/>
          <w:bCs w:val="0"/>
          <w:color w:val="000000"/>
          <w:sz w:val="32"/>
          <w:szCs w:val="32"/>
        </w:rPr>
        <w:t>、下一步工作打算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巡察整改工作取得的成效只是阶段性的，爱卫办将以此次巡察整改为新的起点，按照县委巡察工作要求，持续用力抓好党风廉政建设，不断深化作风建设，加大制度执行力度，巩固巡察整改成效，不折不扣落实全面从严治党各项部署，为更好推进爱国卫生工作提供坚强的政治和纪律保障。</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严格落实全面从严治党主体责任。</w:t>
      </w:r>
      <w:r>
        <w:rPr>
          <w:rFonts w:hint="eastAsia" w:ascii="仿宋_GB2312" w:hAnsi="仿宋_GB2312" w:eastAsia="仿宋_GB2312" w:cs="仿宋_GB2312"/>
          <w:sz w:val="32"/>
          <w:szCs w:val="32"/>
        </w:rPr>
        <w:t>坚持把履行管党治党责任作为最根本的政治责任，坚决落实全面从严治党各项制度和工作机制，单位主要负责人要切实履行好抓党建第一责任人职责，把党的政治建设作为一项重中之重的工作来抓，认真执行党风廉政建设责任制，班子成员要认真落实“一岗双责”，切实做到领导认识到位、监督权力到位、教育管理到位、执行纪律到位、检查问责到位，努力做到党建工作和业务工作两手抓两不误。</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持之以恒抓好后续整改。</w:t>
      </w:r>
      <w:r>
        <w:rPr>
          <w:rFonts w:hint="eastAsia" w:ascii="仿宋_GB2312" w:hAnsi="仿宋_GB2312" w:eastAsia="仿宋_GB2312" w:cs="仿宋_GB2312"/>
          <w:sz w:val="32"/>
          <w:szCs w:val="32"/>
        </w:rPr>
        <w:t>我办将继续按照县委和县委巡察办要求，采取更加有力的措施，健全完善工作机制，加大制度执行力度，巩固巡察整改成果。把做好巡察工作和抓好巡察整改的政治责任真正担起来，主要负责人切实担负起整改工作第一责任人责任，把巡察整改作为推进全面从严治党、推动整体工作的重要契机和抓手，坚持做到抓整改目标不变、力度不减，巩固好已有成果，对正在推进整改的事项要按照既定目标紧盯不放，直至落地见效。主要负责人和班子成员要进一步加大督促检查力度，检查每个问题的整改落实情况，做到整改不彻底不放过、制度不健全不放过，确保整改成效不反弹、不反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建立健全整改长效机制。</w:t>
      </w:r>
      <w:r>
        <w:rPr>
          <w:rFonts w:hint="eastAsia" w:ascii="仿宋_GB2312" w:hAnsi="仿宋_GB2312" w:eastAsia="仿宋_GB2312" w:cs="仿宋_GB2312"/>
          <w:sz w:val="32"/>
          <w:szCs w:val="32"/>
        </w:rPr>
        <w:t>在抓好整改的同时，更加注重预防，更加注重治本，围绕反馈问题进行“回头看”，倒查制度缺陷，</w:t>
      </w:r>
      <w:r>
        <w:rPr>
          <w:rFonts w:hint="eastAsia" w:ascii="仿宋_GB2312" w:hAnsi="仿宋_GB2312" w:eastAsia="仿宋_GB2312" w:cs="仿宋_GB2312"/>
          <w:sz w:val="32"/>
          <w:szCs w:val="32"/>
          <w:lang w:val="en-US" w:eastAsia="zh-CN"/>
        </w:rPr>
        <w:t>做牢</w:t>
      </w:r>
      <w:r>
        <w:rPr>
          <w:rFonts w:hint="eastAsia" w:ascii="仿宋_GB2312" w:hAnsi="仿宋_GB2312" w:eastAsia="仿宋_GB2312" w:cs="仿宋_GB2312"/>
          <w:sz w:val="32"/>
          <w:szCs w:val="32"/>
        </w:rPr>
        <w:t>制度笼子，以务实管用的制度管权管人管事，坚决按规矩履职尽责办事。</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巩固发展巡察整改成果。</w:t>
      </w:r>
      <w:r>
        <w:rPr>
          <w:rFonts w:hint="eastAsia" w:ascii="仿宋_GB2312" w:hAnsi="仿宋_GB2312" w:eastAsia="仿宋_GB2312" w:cs="仿宋_GB2312"/>
          <w:sz w:val="32"/>
          <w:szCs w:val="32"/>
        </w:rPr>
        <w:t>以此次巡察整改为新的起点，把全面从严治党贯穿爱国卫生工作始终，强化成果运用，狠抓工作落实，在自身建设上勇于担当，在发展短板上勇于作为，全面贯彻落实党的各项爱国卫生工作方针，真正把巡察整改成果体现在爱国卫生事业发展上，以实实在在的整改成效推进爱国卫生各项工作开创新局面。</w:t>
      </w:r>
    </w:p>
    <w:p>
      <w:pPr>
        <w:keepNext w:val="0"/>
        <w:keepLines w:val="0"/>
        <w:pageBreakBefore w:val="0"/>
        <w:widowControl w:val="0"/>
        <w:kinsoku/>
        <w:overflowPunct/>
        <w:topLinePunct w:val="0"/>
        <w:autoSpaceDE/>
        <w:autoSpaceDN/>
        <w:bidi w:val="0"/>
        <w:adjustRightInd/>
        <w:snapToGrid/>
        <w:spacing w:line="560" w:lineRule="exact"/>
        <w:ind w:left="420" w:leftChars="200" w:firstLine="320" w:firstLineChars="100"/>
        <w:jc w:val="lef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420" w:leftChars="200" w:firstLine="320" w:firstLineChars="100"/>
        <w:jc w:val="lef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420" w:leftChars="200" w:firstLine="320" w:firstLineChars="100"/>
        <w:jc w:val="left"/>
        <w:textAlignment w:val="auto"/>
        <w:rPr>
          <w:rFonts w:hint="default" w:ascii="Times New Roman" w:hAnsi="Times New Roman" w:eastAsia="Arial Unicode MS" w:cs="Times New Roman"/>
          <w:color w:val="000000"/>
          <w:sz w:val="32"/>
          <w:szCs w:val="32"/>
        </w:rPr>
      </w:pPr>
      <w:r>
        <w:rPr>
          <w:rFonts w:hint="default" w:ascii="Times New Roman" w:hAnsi="Times New Roman" w:eastAsia="仿宋_GB2312" w:cs="Times New Roman"/>
          <w:color w:val="000000"/>
          <w:sz w:val="32"/>
          <w:szCs w:val="32"/>
        </w:rPr>
        <w:t>特此报告</w:t>
      </w:r>
      <w:r>
        <w:rPr>
          <w:rFonts w:hint="default" w:ascii="Times New Roman" w:hAnsi="Times New Roman" w:eastAsia="Arial Unicode MS" w:cs="Times New Roman"/>
          <w:color w:val="000000"/>
          <w:sz w:val="32"/>
          <w:szCs w:val="32"/>
        </w:rPr>
        <w:t xml:space="preserve">             </w:t>
      </w:r>
    </w:p>
    <w:p>
      <w:pPr>
        <w:pStyle w:val="14"/>
        <w:keepNext w:val="0"/>
        <w:keepLines w:val="0"/>
        <w:pageBreakBefore w:val="0"/>
        <w:widowControl w:val="0"/>
        <w:tabs>
          <w:tab w:val="left" w:pos="3935"/>
        </w:tabs>
        <w:kinsoku/>
        <w:overflowPunct/>
        <w:topLinePunct w:val="0"/>
        <w:autoSpaceDE/>
        <w:autoSpaceDN/>
        <w:bidi w:val="0"/>
        <w:adjustRightInd/>
        <w:snapToGrid/>
        <w:spacing w:after="0" w:line="560" w:lineRule="exact"/>
        <w:textAlignment w:val="auto"/>
        <w:rPr>
          <w:rFonts w:hint="eastAsia" w:ascii="Times New Roman" w:hAnsi="Times New Roman" w:eastAsia="Arial Unicode MS" w:cs="Times New Roman"/>
          <w:color w:val="000000"/>
          <w:sz w:val="30"/>
          <w:szCs w:val="30"/>
          <w:u w:val="single"/>
          <w:lang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中共</w:t>
      </w:r>
      <w:r>
        <w:rPr>
          <w:rFonts w:hint="eastAsia" w:ascii="Times New Roman" w:hAnsi="Times New Roman" w:eastAsia="仿宋_GB2312" w:cs="Times New Roman"/>
          <w:color w:val="000000"/>
          <w:sz w:val="32"/>
          <w:szCs w:val="32"/>
          <w:lang w:eastAsia="zh-CN"/>
        </w:rPr>
        <w:t>清丰县爱卫办</w:t>
      </w:r>
      <w:r>
        <w:rPr>
          <w:rFonts w:hint="default" w:ascii="Times New Roman" w:hAnsi="Times New Roman" w:eastAsia="仿宋_GB2312" w:cs="Times New Roman"/>
          <w:color w:val="000000"/>
          <w:sz w:val="32"/>
          <w:szCs w:val="32"/>
        </w:rPr>
        <w:t>党组</w:t>
      </w:r>
      <w:r>
        <w:rPr>
          <w:rFonts w:hint="eastAsia"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日</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sz w:val="32"/>
          <w:szCs w:val="32"/>
        </w:rPr>
      </w:pP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  \* MERGEFORMAT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 PAGE  \* MERGEFORMAT </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fldChar w:fldCharType="end"/>
                    </w:r>
                    <w:r>
                      <w:rPr>
                        <w:rFonts w:hint="eastAsia"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sz w:val="28"/>
                        <w:szCs w:val="28"/>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369AB"/>
    <w:multiLevelType w:val="singleLevel"/>
    <w:tmpl w:val="105369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1ODgyOTI1YjM3ODg2YTVjNDQ4N2MzZDgxNzk1N2YifQ=="/>
  </w:docVars>
  <w:rsids>
    <w:rsidRoot w:val="5B097B52"/>
    <w:rsid w:val="021E1C0A"/>
    <w:rsid w:val="050D2A9B"/>
    <w:rsid w:val="0A99092D"/>
    <w:rsid w:val="0CE40585"/>
    <w:rsid w:val="1013466E"/>
    <w:rsid w:val="1218482D"/>
    <w:rsid w:val="1B2B3A66"/>
    <w:rsid w:val="1B500AA7"/>
    <w:rsid w:val="21B9007D"/>
    <w:rsid w:val="23674394"/>
    <w:rsid w:val="238E5877"/>
    <w:rsid w:val="25906F2A"/>
    <w:rsid w:val="2D6A233B"/>
    <w:rsid w:val="2EB37BE7"/>
    <w:rsid w:val="310B70E6"/>
    <w:rsid w:val="32244DFC"/>
    <w:rsid w:val="327B69E7"/>
    <w:rsid w:val="36252340"/>
    <w:rsid w:val="3F8E7BBC"/>
    <w:rsid w:val="43657310"/>
    <w:rsid w:val="4F241C49"/>
    <w:rsid w:val="50D61560"/>
    <w:rsid w:val="51ED6B61"/>
    <w:rsid w:val="5592314C"/>
    <w:rsid w:val="5A7830AD"/>
    <w:rsid w:val="5B097B52"/>
    <w:rsid w:val="66AC1D2E"/>
    <w:rsid w:val="6B7D28AC"/>
    <w:rsid w:val="6E4161E6"/>
    <w:rsid w:val="7078504C"/>
    <w:rsid w:val="71480283"/>
    <w:rsid w:val="732071B3"/>
    <w:rsid w:val="73697BBA"/>
    <w:rsid w:val="73844DAE"/>
    <w:rsid w:val="73AD3DFC"/>
    <w:rsid w:val="77DD3D5E"/>
    <w:rsid w:val="780C7573"/>
    <w:rsid w:val="78306EF8"/>
    <w:rsid w:val="794E045A"/>
    <w:rsid w:val="7A57166D"/>
    <w:rsid w:val="7B4245E8"/>
    <w:rsid w:val="7BFF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link w:val="1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pPr>
  </w:style>
  <w:style w:type="paragraph" w:styleId="3">
    <w:name w:val="Body Text Indent"/>
    <w:basedOn w:val="1"/>
    <w:autoRedefine/>
    <w:qFormat/>
    <w:uiPriority w:val="0"/>
    <w:pPr>
      <w:ind w:firstLine="643" w:firstLineChars="200"/>
    </w:pPr>
    <w:rPr>
      <w:rFonts w:eastAsia="仿宋_GB2312"/>
      <w:b/>
      <w:bCs/>
      <w:sz w:val="32"/>
    </w:rPr>
  </w:style>
  <w:style w:type="paragraph" w:styleId="6">
    <w:name w:val="Body Text"/>
    <w:basedOn w:val="1"/>
    <w:autoRedefine/>
    <w:qFormat/>
    <w:uiPriority w:val="0"/>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character" w:styleId="13">
    <w:name w:val="Emphasis"/>
    <w:basedOn w:val="11"/>
    <w:autoRedefine/>
    <w:qFormat/>
    <w:uiPriority w:val="0"/>
    <w:rPr>
      <w:i/>
    </w:rPr>
  </w:style>
  <w:style w:type="paragraph" w:customStyle="1" w:styleId="14">
    <w:name w:val="Body Text First Indent 21"/>
    <w:basedOn w:val="15"/>
    <w:autoRedefine/>
    <w:qFormat/>
    <w:uiPriority w:val="0"/>
    <w:pPr>
      <w:spacing w:after="120"/>
      <w:ind w:firstLine="420" w:firstLineChars="200"/>
    </w:pPr>
    <w:rPr>
      <w:szCs w:val="24"/>
    </w:rPr>
  </w:style>
  <w:style w:type="paragraph" w:customStyle="1" w:styleId="15">
    <w:name w:val="Body Text Indent1"/>
    <w:basedOn w:val="1"/>
    <w:autoRedefine/>
    <w:qFormat/>
    <w:uiPriority w:val="0"/>
    <w:pPr>
      <w:ind w:left="420" w:leftChars="200"/>
    </w:pPr>
    <w:rPr>
      <w:szCs w:val="20"/>
    </w:rPr>
  </w:style>
  <w:style w:type="character" w:customStyle="1" w:styleId="16">
    <w:name w:val="font101"/>
    <w:autoRedefine/>
    <w:qFormat/>
    <w:uiPriority w:val="0"/>
    <w:rPr>
      <w:rFonts w:hint="eastAsia" w:ascii="Arial Unicode MS" w:hAnsi="Arial Unicode MS" w:eastAsia="Arial Unicode MS" w:cs="Arial Unicode MS"/>
      <w:color w:val="000000"/>
      <w:sz w:val="24"/>
      <w:szCs w:val="24"/>
      <w:u w:val="none"/>
    </w:rPr>
  </w:style>
  <w:style w:type="character" w:customStyle="1" w:styleId="17">
    <w:name w:val="标题 1 Char"/>
    <w:link w:val="4"/>
    <w:autoRedefine/>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7736</Words>
  <Characters>7878</Characters>
  <Lines>0</Lines>
  <Paragraphs>0</Paragraphs>
  <TotalTime>4</TotalTime>
  <ScaleCrop>false</ScaleCrop>
  <LinksUpToDate>false</LinksUpToDate>
  <CharactersWithSpaces>7946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2023-09-13T07:07:00Z</dcterms:created>
  <dc:creator>.</dc:creator>
  <cp:lastModifiedBy>.</cp:lastModifiedBy>
  <cp:lastPrinted>2024-03-20T06:49:00Z</cp:lastPrinted>
  <dcterms:modified xsi:type="dcterms:W3CDTF">2024-03-21T00:22:14Z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98BC3C831F454A7EB731EA410C747EE8_13</vt:lpwstr>
  </property>
</Properties>
</file>