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简体" w:cs="Times New Roman"/>
          <w:color w:val="auto"/>
          <w:spacing w:val="-11"/>
          <w:sz w:val="40"/>
          <w:szCs w:val="40"/>
          <w:lang w:val="en-US" w:eastAsia="zh-CN"/>
        </w:rPr>
      </w:pPr>
      <w:r>
        <w:rPr>
          <w:rFonts w:hint="default" w:ascii="Times New Roman" w:hAnsi="Times New Roman" w:eastAsia="方正小标宋简体" w:cs="Times New Roman"/>
          <w:color w:val="auto"/>
          <w:spacing w:val="-11"/>
          <w:sz w:val="40"/>
          <w:szCs w:val="40"/>
        </w:rPr>
        <w:t>中共</w:t>
      </w:r>
      <w:r>
        <w:rPr>
          <w:rFonts w:hint="eastAsia" w:ascii="Times New Roman" w:hAnsi="Times New Roman" w:eastAsia="方正小标宋简体" w:cs="Times New Roman"/>
          <w:color w:val="auto"/>
          <w:spacing w:val="-11"/>
          <w:sz w:val="40"/>
          <w:szCs w:val="40"/>
          <w:lang w:val="en-US" w:eastAsia="zh-CN"/>
        </w:rPr>
        <w:t>清丰县志办党组</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简体" w:cs="Times New Roman"/>
          <w:color w:val="auto"/>
          <w:sz w:val="40"/>
          <w:szCs w:val="40"/>
        </w:rPr>
      </w:pPr>
      <w:r>
        <w:rPr>
          <w:rFonts w:hint="default" w:ascii="Times New Roman" w:hAnsi="Times New Roman" w:eastAsia="方正小标宋简体" w:cs="Times New Roman"/>
          <w:color w:val="auto"/>
          <w:spacing w:val="-11"/>
          <w:sz w:val="40"/>
          <w:szCs w:val="40"/>
        </w:rPr>
        <w:t>关于落实</w:t>
      </w:r>
      <w:r>
        <w:rPr>
          <w:rFonts w:hint="default" w:ascii="Times New Roman" w:hAnsi="Times New Roman" w:eastAsia="方正小标宋简体" w:cs="Times New Roman"/>
          <w:color w:val="auto"/>
          <w:spacing w:val="-11"/>
          <w:sz w:val="40"/>
          <w:szCs w:val="40"/>
          <w:lang w:val="en-US" w:eastAsia="zh-CN"/>
        </w:rPr>
        <w:t>县</w:t>
      </w:r>
      <w:r>
        <w:rPr>
          <w:rFonts w:hint="default" w:ascii="Times New Roman" w:hAnsi="Times New Roman" w:eastAsia="方正小标宋简体" w:cs="Times New Roman"/>
          <w:color w:val="auto"/>
          <w:spacing w:val="-11"/>
          <w:sz w:val="40"/>
          <w:szCs w:val="40"/>
        </w:rPr>
        <w:t>委</w:t>
      </w:r>
      <w:r>
        <w:rPr>
          <w:rFonts w:hint="eastAsia" w:ascii="Times New Roman" w:hAnsi="Times New Roman" w:eastAsia="方正小标宋简体" w:cs="Times New Roman"/>
          <w:color w:val="auto"/>
          <w:spacing w:val="-11"/>
          <w:sz w:val="40"/>
          <w:szCs w:val="40"/>
          <w:lang w:val="en-US" w:eastAsia="zh-CN"/>
        </w:rPr>
        <w:t>巡察</w:t>
      </w:r>
      <w:r>
        <w:rPr>
          <w:rFonts w:hint="default" w:ascii="Times New Roman" w:hAnsi="Times New Roman" w:eastAsia="方正小标宋简体" w:cs="Times New Roman"/>
          <w:color w:val="auto"/>
          <w:sz w:val="40"/>
          <w:szCs w:val="40"/>
        </w:rPr>
        <w:t>反馈意见整改情况报告</w:t>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县委巡察工作领导小组：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根据清丰县委统一安排部署，县委第</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val="en-US" w:eastAsia="zh-CN"/>
        </w:rPr>
        <w:t>巡察组于</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日至</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日对我单位开展常规巡察</w:t>
      </w:r>
      <w:r>
        <w:rPr>
          <w:rFonts w:hint="default" w:ascii="Times New Roman" w:hAnsi="Times New Roman" w:eastAsia="仿宋_GB2312" w:cs="Times New Roman"/>
          <w:color w:val="000000"/>
          <w:sz w:val="32"/>
          <w:szCs w:val="32"/>
        </w:rPr>
        <w:t>，并于</w:t>
      </w:r>
      <w:r>
        <w:rPr>
          <w:rFonts w:hint="eastAsia"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日反馈了巡察意见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rPr>
        <w:t>指出了</w:t>
      </w:r>
      <w:r>
        <w:rPr>
          <w:rFonts w:hint="default" w:ascii="Times New Roman" w:hAnsi="Times New Roman" w:eastAsia="仿宋_GB2312" w:cs="Times New Roman"/>
          <w:color w:val="auto"/>
          <w:sz w:val="32"/>
          <w:szCs w:val="32"/>
          <w:lang w:val="en-US" w:eastAsia="zh-CN"/>
        </w:rPr>
        <w:t>4个</w:t>
      </w:r>
      <w:r>
        <w:rPr>
          <w:rFonts w:hint="default" w:ascii="Times New Roman" w:hAnsi="Times New Roman" w:eastAsia="仿宋_GB2312" w:cs="Times New Roman"/>
          <w:color w:val="auto"/>
          <w:sz w:val="32"/>
          <w:szCs w:val="32"/>
        </w:rPr>
        <w:t>方面</w:t>
      </w:r>
      <w:r>
        <w:rPr>
          <w:rFonts w:hint="eastAsia" w:ascii="Times New Roman" w:hAnsi="Times New Roman" w:eastAsia="仿宋_GB2312" w:cs="Times New Roman"/>
          <w:color w:val="auto"/>
          <w:sz w:val="32"/>
          <w:szCs w:val="32"/>
          <w:lang w:val="en-US" w:eastAsia="zh-CN"/>
        </w:rPr>
        <w:t xml:space="preserve"> 14 </w:t>
      </w:r>
      <w:r>
        <w:rPr>
          <w:rFonts w:hint="default" w:ascii="Times New Roman" w:hAnsi="Times New Roman" w:eastAsia="仿宋_GB2312" w:cs="Times New Roman"/>
          <w:color w:val="auto"/>
          <w:sz w:val="32"/>
          <w:szCs w:val="32"/>
          <w:lang w:val="en-US" w:eastAsia="zh-CN"/>
        </w:rPr>
        <w:t>类</w:t>
      </w:r>
      <w:r>
        <w:rPr>
          <w:rFonts w:hint="eastAsia" w:ascii="Times New Roman" w:hAnsi="Times New Roman" w:eastAsia="仿宋_GB2312" w:cs="Times New Roman"/>
          <w:color w:val="auto"/>
          <w:sz w:val="32"/>
          <w:szCs w:val="32"/>
          <w:lang w:val="en-US" w:eastAsia="zh-CN"/>
        </w:rPr>
        <w:t>32</w:t>
      </w:r>
      <w:r>
        <w:rPr>
          <w:rFonts w:hint="default" w:ascii="Times New Roman" w:hAnsi="Times New Roman" w:eastAsia="仿宋_GB2312" w:cs="Times New Roman"/>
          <w:color w:val="auto"/>
          <w:sz w:val="32"/>
          <w:szCs w:val="32"/>
        </w:rPr>
        <w:t>个问题，提出了</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条</w:t>
      </w:r>
      <w:r>
        <w:rPr>
          <w:rFonts w:hint="default" w:ascii="Times New Roman" w:hAnsi="Times New Roman" w:eastAsia="仿宋_GB2312" w:cs="Times New Roman"/>
          <w:color w:val="auto"/>
          <w:sz w:val="32"/>
          <w:szCs w:val="32"/>
        </w:rPr>
        <w:t>意见建议。对此，</w:t>
      </w:r>
      <w:r>
        <w:rPr>
          <w:rFonts w:hint="eastAsia" w:ascii="Times New Roman" w:hAnsi="Times New Roman" w:eastAsia="仿宋_GB2312" w:cs="Times New Roman"/>
          <w:color w:val="auto"/>
          <w:sz w:val="32"/>
          <w:szCs w:val="32"/>
          <w:lang w:val="en-US" w:eastAsia="zh-CN"/>
        </w:rPr>
        <w:t>县志办</w:t>
      </w:r>
      <w:r>
        <w:rPr>
          <w:rFonts w:hint="default" w:ascii="Times New Roman" w:hAnsi="Times New Roman" w:eastAsia="仿宋_GB2312" w:cs="Times New Roman"/>
          <w:color w:val="auto"/>
          <w:sz w:val="32"/>
          <w:szCs w:val="32"/>
        </w:rPr>
        <w:t>党</w:t>
      </w:r>
      <w:r>
        <w:rPr>
          <w:rFonts w:hint="default" w:ascii="Times New Roman" w:hAnsi="Times New Roman" w:eastAsia="仿宋_GB2312" w:cs="Times New Roman"/>
          <w:color w:val="auto"/>
          <w:sz w:val="32"/>
          <w:szCs w:val="32"/>
          <w:lang w:val="en-US" w:eastAsia="zh-CN"/>
        </w:rPr>
        <w:t>组</w:t>
      </w:r>
      <w:r>
        <w:rPr>
          <w:rFonts w:hint="default" w:ascii="Times New Roman" w:hAnsi="Times New Roman" w:eastAsia="仿宋_GB2312" w:cs="Times New Roman"/>
          <w:color w:val="auto"/>
          <w:sz w:val="32"/>
          <w:szCs w:val="32"/>
        </w:rPr>
        <w:t>高度重视，诚恳接受，照单全收。目前</w:t>
      </w:r>
      <w:r>
        <w:rPr>
          <w:rFonts w:hint="default" w:ascii="Times New Roman" w:hAnsi="Times New Roman" w:eastAsia="仿宋_GB2312" w:cs="Times New Roman"/>
          <w:color w:val="auto"/>
          <w:sz w:val="32"/>
          <w:szCs w:val="32"/>
          <w:lang w:val="en-US" w:eastAsia="zh-CN"/>
        </w:rPr>
        <w:t>反馈问题</w:t>
      </w:r>
      <w:r>
        <w:rPr>
          <w:rFonts w:hint="eastAsia" w:ascii="Times New Roman" w:hAnsi="Times New Roman" w:eastAsia="仿宋_GB2312" w:cs="Times New Roman"/>
          <w:color w:val="auto"/>
          <w:sz w:val="32"/>
          <w:szCs w:val="32"/>
          <w:lang w:val="en-US" w:eastAsia="zh-CN"/>
        </w:rPr>
        <w:t>已全部整改完毕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健全完善制度</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开展专项检查</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次</w:t>
      </w:r>
      <w:r>
        <w:rPr>
          <w:rFonts w:hint="eastAsia" w:ascii="Times New Roman" w:hAnsi="Times New Roman" w:eastAsia="仿宋_GB2312" w:cs="Times New Roman"/>
          <w:color w:val="auto"/>
          <w:sz w:val="32"/>
          <w:szCs w:val="32"/>
          <w:lang w:val="en-US" w:eastAsia="zh-CN"/>
        </w:rPr>
        <w:t>，开展专项治理12项</w:t>
      </w:r>
      <w:r>
        <w:rPr>
          <w:rFonts w:hint="default" w:ascii="Times New Roman" w:hAnsi="Times New Roman" w:eastAsia="仿宋_GB2312" w:cs="Times New Roman"/>
          <w:color w:val="auto"/>
          <w:sz w:val="32"/>
          <w:szCs w:val="32"/>
        </w:rPr>
        <w:t>。现将有关情况报告如下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pPr>
      <w:r>
        <w:rPr>
          <w:rFonts w:hint="default" w:ascii="Times New Roman" w:hAnsi="Times New Roman" w:eastAsia="黑体" w:cs="Times New Roman"/>
          <w:color w:val="auto"/>
          <w:sz w:val="32"/>
          <w:szCs w:val="32"/>
          <w:lang w:val="en-US" w:eastAsia="zh-CN"/>
        </w:rPr>
        <w:t>整改工作整体开展情况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县志办党组针对巡察指出的问题，逐项分析，逐个落实，责任到人，限期整改，务求实效。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kern w:val="2"/>
          <w:sz w:val="32"/>
          <w:szCs w:val="32"/>
          <w:lang w:val="en-US" w:eastAsia="zh-CN" w:bidi="ar-SA"/>
        </w:rPr>
        <w:t>一</w:t>
      </w:r>
      <w:r>
        <w:rPr>
          <w:rFonts w:hint="eastAsia" w:ascii="Times New Roman" w:hAnsi="Times New Roman" w:eastAsia="楷体" w:cs="Times New Roman"/>
          <w:color w:val="auto"/>
          <w:kern w:val="2"/>
          <w:sz w:val="32"/>
          <w:szCs w:val="32"/>
          <w:lang w:val="en-US" w:eastAsia="zh-CN" w:bidi="ar-SA"/>
        </w:rPr>
        <w:t>是领导强化，责任落实</w:t>
      </w:r>
      <w:r>
        <w:rPr>
          <w:rFonts w:hint="default" w:ascii="Times New Roman" w:hAnsi="Times New Roman" w:eastAsia="楷体" w:cs="Times New Roman"/>
          <w:color w:val="auto"/>
          <w:kern w:val="2"/>
          <w:sz w:val="32"/>
          <w:szCs w:val="32"/>
          <w:lang w:val="en-US" w:eastAsia="zh-CN" w:bidi="ar-SA"/>
        </w:rPr>
        <w:t>。</w:t>
      </w:r>
      <w:r>
        <w:rPr>
          <w:rFonts w:hint="eastAsia" w:ascii="Times New Roman" w:hAnsi="Times New Roman" w:eastAsia="仿宋_GB2312" w:cs="Times New Roman"/>
          <w:color w:val="auto"/>
          <w:sz w:val="32"/>
          <w:szCs w:val="32"/>
          <w:lang w:val="en-US" w:eastAsia="zh-CN"/>
        </w:rPr>
        <w:t>巡察工作结束后，县志办党组高度重视，特别是对于反馈的各项问题，召开了班子会、党员会、全体会进行了认真研究，进行了仔细分工。班子成员对标对表，对存在问题主动认领，主动担责，提高政治站位，提高整改的责任感、使命感，增强了积极性、主动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kern w:val="2"/>
          <w:sz w:val="32"/>
          <w:szCs w:val="32"/>
          <w:lang w:val="en-US" w:eastAsia="zh-CN" w:bidi="ar-SA"/>
        </w:rPr>
        <w:t>二是</w:t>
      </w:r>
      <w:r>
        <w:rPr>
          <w:rFonts w:hint="eastAsia" w:ascii="Times New Roman" w:hAnsi="Times New Roman" w:eastAsia="楷体" w:cs="Times New Roman"/>
          <w:color w:val="auto"/>
          <w:kern w:val="2"/>
          <w:sz w:val="32"/>
          <w:szCs w:val="32"/>
          <w:lang w:val="en-US" w:eastAsia="zh-CN" w:bidi="ar-SA"/>
        </w:rPr>
        <w:t>整改有步骤，整改有实效</w:t>
      </w:r>
      <w:r>
        <w:rPr>
          <w:rFonts w:hint="default" w:ascii="Times New Roman" w:hAnsi="Times New Roman" w:eastAsia="楷体" w:cs="Times New Roman"/>
          <w:color w:val="auto"/>
          <w:kern w:val="2"/>
          <w:sz w:val="32"/>
          <w:szCs w:val="32"/>
          <w:lang w:val="en-US" w:eastAsia="zh-CN" w:bidi="ar-SA"/>
        </w:rPr>
        <w:t>。</w:t>
      </w:r>
      <w:r>
        <w:rPr>
          <w:rFonts w:hint="eastAsia" w:ascii="Times New Roman" w:hAnsi="Times New Roman" w:eastAsia="仿宋_GB2312" w:cs="Times New Roman"/>
          <w:color w:val="auto"/>
          <w:sz w:val="32"/>
          <w:szCs w:val="32"/>
          <w:lang w:val="en-US" w:eastAsia="zh-CN"/>
        </w:rPr>
        <w:t>按照县委第五巡察组的工作安排，县志办党组按照巡察反馈的问题，结合县志办实际，结合党组实情，对照4大类、14项、32个问题，制定了整改台账，明确了责任领导、责任科室、责任人，限期整改，高效整改，各项问题基本整改完毕，部分项目将按照县委巡察办的要求，持续整改，持续提升</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lang w:val="en-US" w:eastAsia="zh-CN"/>
        </w:rPr>
      </w:pPr>
      <w:r>
        <w:rPr>
          <w:rFonts w:hint="default" w:ascii="Times New Roman" w:hAnsi="Times New Roman" w:eastAsia="楷体" w:cs="Times New Roman"/>
          <w:color w:val="auto"/>
          <w:kern w:val="2"/>
          <w:sz w:val="32"/>
          <w:szCs w:val="32"/>
          <w:lang w:val="en-US" w:eastAsia="zh-CN" w:bidi="ar-SA"/>
        </w:rPr>
        <w:t>三是</w:t>
      </w:r>
      <w:r>
        <w:rPr>
          <w:rFonts w:hint="eastAsia" w:ascii="Times New Roman" w:hAnsi="Times New Roman" w:eastAsia="楷体" w:cs="Times New Roman"/>
          <w:color w:val="auto"/>
          <w:kern w:val="2"/>
          <w:sz w:val="32"/>
          <w:szCs w:val="32"/>
          <w:lang w:val="en-US" w:eastAsia="zh-CN" w:bidi="ar-SA"/>
        </w:rPr>
        <w:t>以整改求实效，以整改促提升。</w:t>
      </w:r>
      <w:r>
        <w:rPr>
          <w:rFonts w:hint="eastAsia" w:ascii="Times New Roman" w:hAnsi="Times New Roman" w:eastAsia="仿宋_GB2312" w:cs="Times New Roman"/>
          <w:color w:val="auto"/>
          <w:sz w:val="32"/>
          <w:szCs w:val="32"/>
          <w:lang w:val="en-US" w:eastAsia="zh-CN"/>
        </w:rPr>
        <w:t>结合县委巡察办巡察，县志办党组认真发现存在的问题，审视存在的深层次、苗头性意识形态、党建等方面存在的问题。存在问题，及时整改，迅速上报，明确方向，持续推进。同时，以巡察为契机，</w:t>
      </w:r>
      <w:r>
        <w:rPr>
          <w:rFonts w:hint="default" w:ascii="Times New Roman" w:hAnsi="Times New Roman" w:eastAsia="仿宋_GB2312" w:cs="Times New Roman"/>
          <w:color w:val="auto"/>
          <w:sz w:val="32"/>
          <w:szCs w:val="32"/>
          <w:lang w:val="en-US" w:eastAsia="zh-CN"/>
        </w:rPr>
        <w:t>对</w:t>
      </w:r>
      <w:r>
        <w:rPr>
          <w:rFonts w:hint="eastAsia"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lang w:val="en-US" w:eastAsia="zh-CN"/>
        </w:rPr>
        <w:t>中出现的新情况、新问题，及时研究部署，提出解决问题的办法，</w:t>
      </w:r>
      <w:r>
        <w:rPr>
          <w:rFonts w:hint="eastAsia" w:ascii="Times New Roman" w:hAnsi="Times New Roman" w:eastAsia="仿宋_GB2312" w:cs="Times New Roman"/>
          <w:color w:val="auto"/>
          <w:sz w:val="32"/>
          <w:szCs w:val="32"/>
          <w:lang w:val="en-US" w:eastAsia="zh-CN"/>
        </w:rPr>
        <w:t>并广泛征求社会各界及史志爱好者的意见建议，在完成整改的基础上，促工作提升，促效率提高，将县志办的各项工作在依法依规高效率完成工作的同时，</w:t>
      </w:r>
      <w:r>
        <w:rPr>
          <w:rFonts w:hint="default" w:ascii="Times New Roman" w:hAnsi="Times New Roman" w:eastAsia="仿宋_GB2312" w:cs="Times New Roman"/>
          <w:color w:val="auto"/>
          <w:sz w:val="32"/>
          <w:szCs w:val="32"/>
          <w:lang w:val="en-US" w:eastAsia="zh-CN"/>
        </w:rPr>
        <w:t>在规定范围内进行公示，</w:t>
      </w:r>
      <w:r>
        <w:rPr>
          <w:rFonts w:hint="eastAsia" w:ascii="Times New Roman" w:hAnsi="Times New Roman" w:eastAsia="仿宋_GB2312" w:cs="Times New Roman"/>
          <w:color w:val="auto"/>
          <w:sz w:val="32"/>
          <w:szCs w:val="32"/>
          <w:lang w:val="en-US" w:eastAsia="zh-CN"/>
        </w:rPr>
        <w:t>设置意见箱、公布电话，</w:t>
      </w:r>
      <w:r>
        <w:rPr>
          <w:rFonts w:hint="default" w:ascii="Times New Roman" w:hAnsi="Times New Roman" w:eastAsia="仿宋_GB2312" w:cs="Times New Roman"/>
          <w:color w:val="auto"/>
          <w:sz w:val="32"/>
          <w:szCs w:val="32"/>
          <w:lang w:val="en-US" w:eastAsia="zh-CN"/>
        </w:rPr>
        <w:t>自觉接受社会监督。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color w:val="000000"/>
          <w:kern w:val="0"/>
          <w:sz w:val="24"/>
          <w:szCs w:val="22"/>
          <w:lang w:val="en-US" w:eastAsia="zh-CN" w:bidi="ar-SA"/>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、已</w:t>
      </w:r>
      <w:r>
        <w:rPr>
          <w:rFonts w:hint="default" w:ascii="Times New Roman" w:hAnsi="Times New Roman" w:eastAsia="黑体" w:cs="Times New Roman"/>
          <w:color w:val="auto"/>
          <w:sz w:val="32"/>
          <w:szCs w:val="32"/>
        </w:rPr>
        <w:t>整改完成</w:t>
      </w:r>
      <w:r>
        <w:rPr>
          <w:rFonts w:hint="default" w:ascii="Times New Roman" w:hAnsi="Times New Roman" w:eastAsia="黑体" w:cs="Times New Roman"/>
          <w:color w:val="auto"/>
          <w:sz w:val="32"/>
          <w:szCs w:val="32"/>
          <w:lang w:val="en-US" w:eastAsia="zh-CN"/>
        </w:rPr>
        <w:t>的事项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1：“第一议题”制度坚持不好，不能把学习研讨作为学习的重要形式，学习不深入，不系统。</w:t>
      </w:r>
      <w:r>
        <w:rPr>
          <w:rFonts w:hint="eastAsia" w:ascii="仿宋" w:hAnsi="仿宋" w:eastAsia="仿宋"/>
          <w:sz w:val="32"/>
          <w:szCs w:val="32"/>
        </w:rPr>
        <w:t>日常开展党员主题活动日，仅满足列举学习活动内容，而抓落实的具体方法措施不多</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整改情况：一是</w:t>
      </w:r>
      <w:r>
        <w:rPr>
          <w:rFonts w:hint="eastAsia" w:ascii="仿宋_GB2312" w:hAnsi="仿宋_GB2312" w:eastAsia="仿宋_GB2312" w:cs="仿宋_GB2312"/>
          <w:color w:val="auto"/>
          <w:kern w:val="2"/>
          <w:sz w:val="32"/>
          <w:szCs w:val="32"/>
          <w:lang w:val="en-US" w:eastAsia="zh-CN" w:bidi="ar-SA"/>
        </w:rPr>
        <w:t>提高政治站位。</w:t>
      </w:r>
      <w:r>
        <w:rPr>
          <w:rFonts w:hint="eastAsia" w:ascii="Times New Roman" w:hAnsi="Times New Roman" w:eastAsia="仿宋_GB2312" w:cs="Times New Roman"/>
          <w:color w:val="auto"/>
          <w:sz w:val="32"/>
          <w:szCs w:val="32"/>
          <w:lang w:val="en-US" w:eastAsia="zh-CN"/>
        </w:rPr>
        <w:t>县志办党组</w:t>
      </w:r>
      <w:r>
        <w:rPr>
          <w:rFonts w:hint="eastAsia" w:ascii="仿宋_GB2312" w:hAnsi="仿宋_GB2312" w:eastAsia="仿宋_GB2312" w:cs="仿宋_GB2312"/>
          <w:color w:val="auto"/>
          <w:kern w:val="2"/>
          <w:sz w:val="32"/>
          <w:szCs w:val="32"/>
          <w:lang w:val="en-US" w:eastAsia="zh-CN" w:bidi="ar-SA"/>
        </w:rPr>
        <w:t>将理论学习作为工作的首要，认真坚持第一议题制度，把学习研讨作为理论水平提升的重要抓手，将学习强国作为学习的重要平台，持续学，认真学，实效学。二是开展学习二十大精神的专题会议，开展习近平新时代中国特色社会主义思想专题学习，</w:t>
      </w:r>
      <w:r>
        <w:rPr>
          <w:rFonts w:hint="eastAsia" w:ascii="仿宋_GB2312" w:hAnsi="仿宋_GB2312" w:eastAsia="仿宋_GB2312" w:cs="仿宋_GB2312"/>
          <w:b w:val="0"/>
          <w:bCs w:val="0"/>
          <w:sz w:val="32"/>
          <w:szCs w:val="32"/>
          <w:lang w:val="en-US" w:eastAsia="zh-CN"/>
        </w:rPr>
        <w:t>坚持用党的二十大会议精神以及习近平新时代中国特色社会主义思想武装头脑，坚定中国特色社会主义的道路自信、理论自信、制度自信、文化自信。</w:t>
      </w:r>
      <w:r>
        <w:rPr>
          <w:rFonts w:hint="eastAsia" w:ascii="仿宋_GB2312" w:hAnsi="仿宋_GB2312" w:eastAsia="仿宋_GB2312" w:cs="仿宋_GB2312"/>
          <w:color w:val="auto"/>
          <w:kern w:val="2"/>
          <w:sz w:val="32"/>
          <w:szCs w:val="32"/>
          <w:lang w:val="en-US" w:eastAsia="zh-CN" w:bidi="ar-SA"/>
        </w:rPr>
        <w:t>三是强化意识形态第一意识，加强党性锻炼，提升党员的积极性、主动性。按期召开研判意识形态分析会，加强意识形态阵地建设和管理。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2：政治理论学习有待加强，</w:t>
      </w:r>
      <w:r>
        <w:rPr>
          <w:rFonts w:hint="eastAsia" w:ascii="仿宋" w:hAnsi="仿宋" w:eastAsia="仿宋"/>
          <w:sz w:val="32"/>
          <w:szCs w:val="32"/>
        </w:rPr>
        <w:t>尚未形成详细的年度学习计划，学习机制未有效建立</w:t>
      </w:r>
      <w:r>
        <w:rPr>
          <w:rFonts w:hint="eastAsia" w:ascii="仿宋" w:hAnsi="仿宋" w:eastAsia="仿宋"/>
          <w:sz w:val="32"/>
          <w:szCs w:val="32"/>
          <w:lang w:eastAsia="zh-CN"/>
        </w:rPr>
        <w:t>，</w:t>
      </w:r>
      <w:r>
        <w:rPr>
          <w:rFonts w:hint="eastAsia" w:ascii="仿宋_GB2312" w:hAnsi="仿宋_GB2312" w:eastAsia="仿宋_GB2312" w:cs="仿宋_GB2312"/>
          <w:color w:val="auto"/>
          <w:sz w:val="32"/>
          <w:szCs w:val="32"/>
          <w:lang w:val="en-US" w:eastAsia="zh-CN"/>
        </w:rPr>
        <w:t>学习的深度与广度无针对性，与自身工作结合不紧密，</w:t>
      </w:r>
      <w:r>
        <w:rPr>
          <w:rFonts w:hint="eastAsia" w:ascii="仿宋" w:hAnsi="仿宋" w:eastAsia="仿宋"/>
          <w:sz w:val="32"/>
          <w:szCs w:val="32"/>
        </w:rPr>
        <w:t>一定程度存在学习与工作实际“两张皮”情况。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整改情况：一是</w:t>
      </w:r>
      <w:r>
        <w:rPr>
          <w:rFonts w:hint="eastAsia" w:ascii="仿宋_GB2312" w:hAnsi="仿宋_GB2312" w:eastAsia="仿宋_GB2312" w:cs="仿宋_GB2312"/>
          <w:color w:val="auto"/>
          <w:kern w:val="2"/>
          <w:sz w:val="32"/>
          <w:szCs w:val="32"/>
          <w:lang w:val="en-US" w:eastAsia="zh-CN" w:bidi="ar-SA"/>
        </w:rPr>
        <w:t>坚持长效学习机制。杜绝形式主义，认真学习上级重大决策，联系县志办工作实际，从严从实从真，扎实搞好各项活动。力求入心入脑入工作，8月11日召开了业务培训会议，将理论学习与自身年鉴工作搜集和编辑工作紧密结合。二是强化学用结合，深入学习领会上级文件精神并与8月22日在四楼综合办公室召开学习贯彻习近平新时代中国特色社会主义思想主体教育工作会议上的讲话。融会贯通寓旧于新，拓宽理论学习的深度和广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3：党组政治意识不强，党政建设存在差距，工作停留在业务层面。</w:t>
      </w:r>
      <w:r>
        <w:rPr>
          <w:rFonts w:hint="eastAsia" w:ascii="仿宋" w:hAnsi="仿宋" w:eastAsia="仿宋"/>
          <w:sz w:val="32"/>
          <w:szCs w:val="32"/>
        </w:rPr>
        <w:t>单纯业务机关思想较重，抓工作主要停留在业务工作层面，缺乏长远谋划的政治能力和主动作为的政治担当</w:t>
      </w:r>
      <w:r>
        <w:rPr>
          <w:rFonts w:hint="eastAsia" w:ascii="仿宋" w:hAnsi="仿宋" w:eastAsia="仿宋"/>
          <w:sz w:val="32"/>
          <w:szCs w:val="32"/>
          <w:lang w:eastAsia="zh-CN"/>
        </w:rPr>
        <w:t>。</w:t>
      </w:r>
      <w:r>
        <w:rPr>
          <w:rFonts w:hint="eastAsia" w:ascii="仿宋" w:hAnsi="仿宋" w:eastAsia="仿宋"/>
          <w:sz w:val="32"/>
          <w:szCs w:val="32"/>
          <w:lang w:val="en-US" w:eastAsia="zh-CN"/>
        </w:rPr>
        <w:t>在</w:t>
      </w:r>
      <w:r>
        <w:rPr>
          <w:rFonts w:hint="eastAsia" w:ascii="仿宋" w:hAnsi="仿宋" w:eastAsia="仿宋"/>
          <w:sz w:val="32"/>
          <w:szCs w:val="32"/>
        </w:rPr>
        <w:t>全面深入贯彻上级决策部署方面存在主动性不强，只求表面过得去，不求过得硬</w:t>
      </w:r>
      <w:r>
        <w:rPr>
          <w:rFonts w:hint="eastAsia" w:ascii="仿宋" w:hAnsi="仿宋" w:eastAsia="仿宋"/>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b w:val="0"/>
          <w:bCs w:val="0"/>
          <w:sz w:val="32"/>
          <w:szCs w:val="32"/>
          <w:lang w:val="en-US" w:eastAsia="zh-CN"/>
        </w:rPr>
        <w:t>提升党性修养，坚持开展“三会一课”、“主题党日”等活动，坚定理想信念。始终在思想上政治上行动上同以习近平同志为核心的党中央保持高度一致。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4：履行主责主业创新意识不强。在</w:t>
      </w:r>
      <w:r>
        <w:rPr>
          <w:rFonts w:hint="eastAsia" w:ascii="仿宋" w:hAnsi="仿宋" w:eastAsia="仿宋"/>
          <w:sz w:val="32"/>
          <w:szCs w:val="32"/>
        </w:rPr>
        <w:t>推动年鉴资料收集和编纂工作中，守旧思想严重，创造性开展工作少，不能围绕“四个清丰”中的“孝道清丰”名片，利用</w:t>
      </w:r>
      <w:r>
        <w:rPr>
          <w:rFonts w:hint="eastAsia" w:ascii="仿宋" w:hAnsi="仿宋" w:eastAsia="仿宋"/>
          <w:sz w:val="32"/>
          <w:szCs w:val="32"/>
          <w:lang w:val="en-US" w:eastAsia="zh-CN"/>
        </w:rPr>
        <w:t>互</w:t>
      </w:r>
      <w:r>
        <w:rPr>
          <w:rFonts w:hint="eastAsia" w:ascii="仿宋" w:hAnsi="仿宋" w:eastAsia="仿宋"/>
          <w:sz w:val="32"/>
          <w:szCs w:val="32"/>
        </w:rPr>
        <w:t>联网以及微信公众号加大宣传力度，扩大清丰县孝道文化的知晓面</w:t>
      </w:r>
      <w:r>
        <w:rPr>
          <w:rFonts w:hint="eastAsia" w:ascii="仿宋" w:hAnsi="仿宋" w:eastAsia="仿宋"/>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整改情况：加强与本系统、本领域、宣传思想文化领域知识分子思想引领与沟通。7月13日安排干部在阳邵镇与村里老人交流地情文化。保证每年至少开展1次</w:t>
      </w:r>
      <w:r>
        <w:rPr>
          <w:rFonts w:hint="eastAsia" w:ascii="仿宋_GB2312" w:hAnsi="仿宋_GB2312" w:eastAsia="仿宋_GB2312" w:cs="仿宋_GB2312"/>
          <w:color w:val="auto"/>
          <w:kern w:val="2"/>
          <w:sz w:val="32"/>
          <w:szCs w:val="32"/>
          <w:lang w:val="en-US" w:eastAsia="zh-CN" w:bidi="ar-SA"/>
        </w:rPr>
        <w:t>围绕“四个清丰”中的孝道文化</w:t>
      </w:r>
      <w:r>
        <w:rPr>
          <w:rFonts w:hint="eastAsia" w:ascii="仿宋_GB2312" w:hAnsi="仿宋_GB2312" w:eastAsia="仿宋_GB2312" w:cs="仿宋_GB2312"/>
          <w:color w:val="auto"/>
          <w:sz w:val="32"/>
          <w:szCs w:val="32"/>
          <w:lang w:val="en-US" w:eastAsia="zh-CN"/>
        </w:rPr>
        <w:t>、地情文化交流活动，制定相关方案，统一思想，促进提升。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5：工作资源和人员人力配置不合理，</w:t>
      </w:r>
      <w:r>
        <w:rPr>
          <w:rFonts w:hint="eastAsia" w:ascii="仿宋" w:hAnsi="仿宋" w:eastAsia="仿宋"/>
          <w:sz w:val="32"/>
          <w:szCs w:val="32"/>
        </w:rPr>
        <w:t>编制多人员少，存在空编现象，上一轮修志的工作人员已经或即将退休，年轻的史志队伍业务不熟练、专业不对口，史志编纂人才青黄不接、队伍断层，编史修志、史志研究方面的资源和人员力量调配还需加强</w:t>
      </w:r>
      <w:r>
        <w:rPr>
          <w:rFonts w:hint="eastAsia" w:ascii="仿宋" w:hAnsi="仿宋" w:eastAsia="仿宋"/>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color w:val="auto"/>
          <w:kern w:val="2"/>
          <w:sz w:val="32"/>
          <w:szCs w:val="32"/>
          <w:lang w:val="en-US" w:eastAsia="zh-CN" w:bidi="ar-SA"/>
        </w:rPr>
        <w:t>已向人社部门申请招聘35周岁高学历人才，填补空编空岗；积极协调组织部门通过政府购岗、公益岗等方式引进高学历人才。加强编史修志、史志研究方面的资源和人员力量调配。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6：开展乡镇志编纂进展缓慢。</w:t>
      </w:r>
      <w:r>
        <w:rPr>
          <w:rFonts w:hint="eastAsia" w:ascii="仿宋" w:hAnsi="仿宋" w:eastAsia="仿宋"/>
          <w:sz w:val="32"/>
          <w:szCs w:val="32"/>
        </w:rPr>
        <w:t>各乡镇编纂人员整体素质水平较低，多为临时调整人员，没有任何编纂经验，同时还承担着乡镇其他工作，时间和精力上得不到保障，对他们的培训督促力度不够，各乡镇落实编纂工作情况参差不齐，整体上进展缓慢</w:t>
      </w:r>
      <w:r>
        <w:rPr>
          <w:rFonts w:hint="eastAsia" w:ascii="仿宋" w:hAnsi="仿宋" w:eastAsia="仿宋"/>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color w:val="auto"/>
          <w:kern w:val="2"/>
          <w:sz w:val="32"/>
          <w:szCs w:val="32"/>
          <w:lang w:val="en-US" w:eastAsia="zh-CN" w:bidi="ar-SA"/>
        </w:rPr>
        <w:t>强化学习观念，定期进行业务知识的学习锻炼，提高培训监督力度。8月11日在四楼综合办公室组织了业务培训会议，努力做到学以致用，学用相长，在不断学习中，提升政治素养，提高业务水平，提高研究新情况，解决新问题的能力，从而加快乡镇志编纂工作的效率，提升整体进展状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7：地方红色历史文化遗产挖掘工作空白，</w:t>
      </w:r>
      <w:r>
        <w:rPr>
          <w:rFonts w:hint="eastAsia" w:ascii="仿宋" w:hAnsi="仿宋" w:eastAsia="仿宋"/>
          <w:sz w:val="32"/>
          <w:szCs w:val="32"/>
        </w:rPr>
        <w:t>近三年工作总结及其他资料没有该项工作内容，此项工作的空白不能为续修县志积累丰富资料</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整改情况：立足本职，立足岗位，立足实际，深挖细琢。7月3日组织党员干部去单拐红色基地学习，采取深入学习红色文化，走访“土专家</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、召开座谈会等形式，传承地方红色历史文化。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8：履行推进法制建设工作不力，</w:t>
      </w:r>
      <w:r>
        <w:rPr>
          <w:rFonts w:hint="eastAsia" w:ascii="仿宋" w:hAnsi="仿宋" w:eastAsia="仿宋"/>
          <w:sz w:val="32"/>
          <w:szCs w:val="32"/>
        </w:rPr>
        <w:t>没有对法治建设进行系统、深入的宣传学习，法治建设未纳入年度工作计划，年终总结和述职述廉报告中均未提及法治建设相关内容。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整改情况：加强对法治建设系统的学习，7月20日组织党员干部学习了保密法等相关法制内容。将法治建设纳入年度工作计划、工作总结和述职述廉报告中。</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问题9：</w:t>
      </w:r>
      <w:r>
        <w:rPr>
          <w:rFonts w:hint="eastAsia" w:ascii="仿宋_GB2312" w:hAnsi="仿宋_GB2312" w:eastAsia="仿宋_GB2312" w:cs="仿宋_GB2312"/>
          <w:color w:val="auto"/>
          <w:kern w:val="2"/>
          <w:sz w:val="32"/>
          <w:szCs w:val="32"/>
          <w:lang w:val="en-US" w:eastAsia="zh-CN" w:bidi="ar-SA"/>
        </w:rPr>
        <w:t>全面从严治党重视不够，</w:t>
      </w:r>
      <w:r>
        <w:rPr>
          <w:rFonts w:hint="eastAsia" w:ascii="仿宋" w:hAnsi="仿宋" w:eastAsia="仿宋"/>
          <w:sz w:val="32"/>
          <w:szCs w:val="32"/>
        </w:rPr>
        <w:t>习惯于传达文件精神，满足于完成上报材料，全面从严治党与业务工作不能做到同谋划、同部署、同落实，制定针对性措施少，机制不够完善，与中央全面从严治党主体责任要求还存在差距，只求过得去，不求过得硬。</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整改情况：一是</w:t>
      </w:r>
      <w:r>
        <w:rPr>
          <w:rFonts w:hint="eastAsia" w:ascii="仿宋_GB2312" w:hAnsi="仿宋_GB2312" w:eastAsia="仿宋_GB2312" w:cs="仿宋_GB2312"/>
          <w:color w:val="auto"/>
          <w:kern w:val="2"/>
          <w:sz w:val="32"/>
          <w:szCs w:val="32"/>
          <w:lang w:val="en-US" w:eastAsia="zh-CN" w:bidi="ar-SA"/>
        </w:rPr>
        <w:t>加强学习，强化责任意识。要通过学习及时掌握了解上级关于党风廉政建设责任制的具体内容和对领导干部的相关要求，把从严治党工作摆在重要位置，不断履行好党组抓从严治党的主体责任，增强责任主体意识。7月25日组织党员干部在四楼综合办公室学习“以案促改”文件。二是明确主体责任，落实“一岗双责”。党组要切实履行从严治党的主体责任，牢固树立不抓从严治党工作就是失职，抓不好从严治党工作就是不称职的理念，时刻把从严治党工作记在心上、抓在手上，落实在实际的工作之中。</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问题10：</w:t>
      </w:r>
      <w:r>
        <w:rPr>
          <w:rFonts w:hint="eastAsia" w:ascii="仿宋_GB2312" w:hAnsi="仿宋_GB2312" w:eastAsia="仿宋_GB2312" w:cs="仿宋_GB2312"/>
          <w:color w:val="auto"/>
          <w:kern w:val="2"/>
          <w:sz w:val="32"/>
          <w:szCs w:val="32"/>
          <w:lang w:val="en-US" w:eastAsia="zh-CN" w:bidi="ar-SA"/>
        </w:rPr>
        <w:t>领导班子从严治党主体责任落实不到位。</w:t>
      </w:r>
      <w:r>
        <w:rPr>
          <w:rFonts w:hint="eastAsia" w:ascii="仿宋" w:hAnsi="仿宋" w:eastAsia="仿宋"/>
          <w:sz w:val="32"/>
          <w:szCs w:val="32"/>
        </w:rPr>
        <w:t>究全面从严治党工作专题会次数不够，缺少工作计划和具体措施，未有效建立和落实清单、报告、签字背书制度。</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b w:val="0"/>
          <w:bCs w:val="0"/>
          <w:sz w:val="32"/>
          <w:szCs w:val="32"/>
          <w:lang w:val="en-US" w:eastAsia="zh-CN"/>
        </w:rPr>
        <w:t>严格责任落实，抓实主责主业。7月6日组织党员干部召开专题会议。全面推进从严治党，严格落实管党治党责任，坚持主体责任和党组中心工作同谋划、同部署、同考核，每年至少召开2次全面从严治党工作会议，听取全面从严治党主体责任工作汇报。严格落实党组书记管党治党和其他班子成员一岗双责。</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问题11：</w:t>
      </w:r>
      <w:r>
        <w:rPr>
          <w:rFonts w:hint="eastAsia" w:ascii="仿宋_GB2312" w:hAnsi="仿宋_GB2312" w:eastAsia="仿宋_GB2312" w:cs="仿宋_GB2312"/>
          <w:color w:val="auto"/>
          <w:kern w:val="2"/>
          <w:sz w:val="32"/>
          <w:szCs w:val="32"/>
          <w:lang w:val="en-US" w:eastAsia="zh-CN" w:bidi="ar-SA"/>
        </w:rPr>
        <w:t>以案促改警示教育开展不扎实，</w:t>
      </w:r>
      <w:r>
        <w:rPr>
          <w:rFonts w:hint="eastAsia" w:ascii="仿宋" w:hAnsi="仿宋" w:eastAsia="仿宋"/>
          <w:sz w:val="32"/>
          <w:szCs w:val="32"/>
        </w:rPr>
        <w:t>警示教育仍存在不深刻、不全面问题，警示教育效果不明显，尚未形成以案促改的长效机制。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color w:val="auto"/>
          <w:kern w:val="2"/>
          <w:sz w:val="32"/>
          <w:szCs w:val="32"/>
          <w:lang w:val="en-US" w:eastAsia="zh-CN" w:bidi="ar-SA"/>
        </w:rPr>
        <w:t>一是认真落实党风廉政建设责任制，在党员干部中深入持久开展廉政专题大讨论和廉洁自律警示教育，举一反三，警钟长鸣，7月25日组织党员召开廉政专题大讨论。二是切实加强对领导干部的教育管理监督，坚决落实廉洁从政承诺制度，严格执行领导干部述责述廉制度，严肃查处违纪违法行为，坚决整顿不正之风。</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问题12：风险防范和廉洁从政意识不强。</w:t>
      </w:r>
      <w:r>
        <w:rPr>
          <w:rFonts w:hint="eastAsia" w:ascii="仿宋" w:hAnsi="仿宋" w:eastAsia="仿宋"/>
          <w:sz w:val="32"/>
          <w:szCs w:val="32"/>
        </w:rPr>
        <w:t>对廉政风险防控的重要性理解不深，认为即不管钱又不管人，工作按部就班，根本不存在风险，在日常工作中片面的认为县志办业务单一，既无权力又无人手，思想上放松了对廉洁从政的认识。</w:t>
      </w:r>
    </w:p>
    <w:p>
      <w:pPr>
        <w:keepNext w:val="0"/>
        <w:keepLines w:val="0"/>
        <w:pageBreakBefore w:val="0"/>
        <w:widowControl/>
        <w:suppressLineNumbers w:val="0"/>
        <w:kinsoku/>
        <w:wordWrap/>
        <w:overflowPunct/>
        <w:topLinePunct w:val="0"/>
        <w:autoSpaceDE/>
        <w:autoSpaceDN/>
        <w:bidi w:val="0"/>
        <w:adjustRightInd/>
        <w:snapToGrid/>
        <w:spacing w:beforeAutospacing="0"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u w:val="none"/>
        </w:rPr>
      </w:pPr>
      <w:r>
        <w:rPr>
          <w:rFonts w:hint="eastAsia" w:ascii="仿宋_GB2312" w:hAnsi="仿宋_GB2312" w:eastAsia="仿宋_GB2312" w:cs="仿宋_GB2312"/>
          <w:color w:val="auto"/>
          <w:sz w:val="32"/>
          <w:szCs w:val="32"/>
          <w:lang w:val="en-US" w:eastAsia="zh-CN"/>
        </w:rPr>
        <w:t>整改措施：加强教育，明确责任。</w:t>
      </w:r>
      <w:r>
        <w:rPr>
          <w:rFonts w:hint="eastAsia" w:ascii="仿宋_GB2312" w:hAnsi="仿宋_GB2312" w:eastAsia="仿宋_GB2312" w:cs="仿宋_GB2312"/>
          <w:i w:val="0"/>
          <w:iCs w:val="0"/>
          <w:caps w:val="0"/>
          <w:color w:val="333333"/>
          <w:spacing w:val="0"/>
          <w:sz w:val="32"/>
          <w:szCs w:val="32"/>
          <w:u w:val="none"/>
          <w:shd w:val="clear" w:fill="FFFFFF"/>
        </w:rPr>
        <w:t>加强党风廉政建设教育经常提,重点讲, 强化党</w:t>
      </w:r>
      <w:r>
        <w:rPr>
          <w:rFonts w:hint="eastAsia" w:ascii="仿宋_GB2312" w:hAnsi="仿宋_GB2312" w:eastAsia="仿宋_GB2312" w:cs="仿宋_GB2312"/>
          <w:i w:val="0"/>
          <w:iCs w:val="0"/>
          <w:caps w:val="0"/>
          <w:color w:val="333333"/>
          <w:spacing w:val="0"/>
          <w:sz w:val="32"/>
          <w:szCs w:val="32"/>
          <w:u w:val="none"/>
          <w:shd w:val="clear" w:fill="FFFFFF"/>
          <w:lang w:val="en-US" w:eastAsia="zh-CN"/>
        </w:rPr>
        <w:t>组</w:t>
      </w:r>
      <w:r>
        <w:rPr>
          <w:rFonts w:hint="eastAsia" w:ascii="仿宋_GB2312" w:hAnsi="仿宋_GB2312" w:eastAsia="仿宋_GB2312" w:cs="仿宋_GB2312"/>
          <w:i w:val="0"/>
          <w:iCs w:val="0"/>
          <w:caps w:val="0"/>
          <w:color w:val="333333"/>
          <w:spacing w:val="0"/>
          <w:sz w:val="32"/>
          <w:szCs w:val="32"/>
          <w:u w:val="none"/>
          <w:shd w:val="clear" w:fill="FFFFFF"/>
        </w:rPr>
        <w:t>及班子成员对党风廉政建设的认识</w:t>
      </w:r>
      <w:r>
        <w:rPr>
          <w:rFonts w:hint="eastAsia" w:ascii="仿宋_GB2312" w:hAnsi="仿宋_GB2312" w:eastAsia="仿宋_GB2312" w:cs="仿宋_GB2312"/>
          <w:i w:val="0"/>
          <w:iCs w:val="0"/>
          <w:caps w:val="0"/>
          <w:color w:val="333333"/>
          <w:spacing w:val="0"/>
          <w:sz w:val="32"/>
          <w:szCs w:val="32"/>
          <w:u w:val="none"/>
          <w:shd w:val="clear" w:fill="FFFFFF"/>
          <w:lang w:eastAsia="zh-CN"/>
        </w:rPr>
        <w:t>。</w:t>
      </w:r>
      <w:r>
        <w:rPr>
          <w:rFonts w:hint="eastAsia" w:ascii="仿宋_GB2312" w:hAnsi="仿宋_GB2312" w:eastAsia="仿宋_GB2312" w:cs="仿宋_GB2312"/>
          <w:i w:val="0"/>
          <w:iCs w:val="0"/>
          <w:caps w:val="0"/>
          <w:color w:val="333333"/>
          <w:spacing w:val="0"/>
          <w:sz w:val="32"/>
          <w:szCs w:val="32"/>
          <w:u w:val="none"/>
          <w:shd w:val="clear" w:fill="FFFFFF"/>
          <w:lang w:val="en-US" w:eastAsia="zh-CN"/>
        </w:rPr>
        <w:t>7月25日组织党员干部开展党风廉政建设学习，以“以案促改”为学习内容。</w:t>
      </w:r>
      <w:r>
        <w:rPr>
          <w:rFonts w:hint="eastAsia" w:ascii="仿宋_GB2312" w:hAnsi="仿宋_GB2312" w:eastAsia="仿宋_GB2312" w:cs="仿宋_GB2312"/>
          <w:b w:val="0"/>
          <w:bCs w:val="0"/>
          <w:i w:val="0"/>
          <w:iCs w:val="0"/>
          <w:caps w:val="0"/>
          <w:color w:val="333333"/>
          <w:spacing w:val="0"/>
          <w:kern w:val="0"/>
          <w:sz w:val="32"/>
          <w:szCs w:val="32"/>
          <w:u w:val="none"/>
          <w:lang w:val="en-US" w:eastAsia="zh-CN" w:bidi="ar"/>
        </w:rPr>
        <w:t>加强党政风险防控方面的学习,不断加强世界观改造,提高党性修养,增强理想信念和廉洁从政意识。杜绝不思进取,得过且过,脱离实际形式主义、官僚主义、铺张浪费等现象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val="en-US" w:eastAsia="zh-CN"/>
        </w:rPr>
        <w:t>问题13：</w:t>
      </w:r>
      <w:r>
        <w:rPr>
          <w:rFonts w:hint="eastAsia" w:ascii="仿宋" w:hAnsi="仿宋" w:eastAsia="仿宋"/>
          <w:sz w:val="32"/>
          <w:szCs w:val="32"/>
        </w:rPr>
        <w:t>会计资料不完整。会计报销凭证中存在要素不全、会计资料不完整，存在无领取</w:t>
      </w:r>
      <w:r>
        <w:rPr>
          <w:rFonts w:hint="eastAsia" w:ascii="仿宋" w:hAnsi="仿宋" w:eastAsia="仿宋"/>
          <w:sz w:val="32"/>
          <w:szCs w:val="32"/>
          <w:lang w:val="en-US" w:eastAsia="zh-CN"/>
        </w:rPr>
        <w:t>事由</w:t>
      </w:r>
      <w:r>
        <w:rPr>
          <w:rFonts w:hint="eastAsia" w:ascii="仿宋" w:hAnsi="仿宋" w:eastAsia="仿宋"/>
          <w:sz w:val="32"/>
          <w:szCs w:val="32"/>
        </w:rPr>
        <w:t>、无购买明细现象。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sz w:val="32"/>
          <w:szCs w:val="32"/>
          <w:lang w:val="en-US" w:eastAsia="zh-CN"/>
        </w:rPr>
        <w:t xml:space="preserve">   </w:t>
      </w: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color w:val="auto"/>
          <w:kern w:val="2"/>
          <w:sz w:val="32"/>
          <w:szCs w:val="32"/>
          <w:lang w:val="en-US" w:eastAsia="zh-CN" w:bidi="ar-SA"/>
        </w:rPr>
        <w:t>结合财政审计部门，认真学习上级财务相关知识，对财务管理制度进行规范。对财务管理制度进行规范，对票据报销等进一步严格要求，注重票据文件等收集、审核、归档工作。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问题14：费用支出未刷公务卡。</w:t>
      </w:r>
      <w:r>
        <w:rPr>
          <w:rFonts w:hint="eastAsia" w:ascii="仿宋" w:hAnsi="仿宋" w:eastAsia="仿宋"/>
          <w:sz w:val="32"/>
          <w:szCs w:val="32"/>
        </w:rPr>
        <w:t>2022年3笔</w:t>
      </w:r>
      <w:r>
        <w:rPr>
          <w:rFonts w:hint="eastAsia" w:ascii="仿宋" w:hAnsi="仿宋" w:eastAsia="仿宋"/>
          <w:sz w:val="32"/>
          <w:szCs w:val="32"/>
          <w:lang w:val="en-US" w:eastAsia="zh-CN"/>
        </w:rPr>
        <w:t>支出</w:t>
      </w:r>
      <w:r>
        <w:rPr>
          <w:rFonts w:hint="eastAsia" w:ascii="仿宋" w:hAnsi="仿宋" w:eastAsia="仿宋"/>
          <w:sz w:val="32"/>
          <w:szCs w:val="32"/>
        </w:rPr>
        <w:t>未使用公务卡</w:t>
      </w:r>
      <w:r>
        <w:rPr>
          <w:rFonts w:hint="eastAsia" w:ascii="仿宋" w:hAnsi="仿宋" w:eastAsia="仿宋"/>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整改情况：开展集中学习《单位公务卡管理办法》，</w:t>
      </w:r>
      <w:r>
        <w:rPr>
          <w:rFonts w:hint="eastAsia" w:ascii="仿宋_GB2312" w:hAnsi="仿宋_GB2312" w:eastAsia="仿宋_GB2312" w:cs="仿宋_GB2312"/>
          <w:color w:val="auto"/>
          <w:kern w:val="2"/>
          <w:sz w:val="32"/>
          <w:szCs w:val="32"/>
          <w:lang w:val="en-US" w:eastAsia="zh-CN" w:bidi="ar-SA"/>
        </w:rPr>
        <w:t>严肃财经纪律，坚持用制度规范财务行为。</w:t>
      </w:r>
      <w:r>
        <w:rPr>
          <w:rFonts w:hint="eastAsia" w:ascii="仿宋_GB2312" w:hAnsi="仿宋_GB2312" w:eastAsia="仿宋_GB2312" w:cs="仿宋_GB2312"/>
          <w:i w:val="0"/>
          <w:iCs w:val="0"/>
          <w:caps w:val="0"/>
          <w:color w:val="000000"/>
          <w:spacing w:val="0"/>
          <w:sz w:val="32"/>
          <w:szCs w:val="32"/>
          <w:shd w:val="clear" w:fill="FFFFFF"/>
        </w:rPr>
        <w:t>按文件规定把好凭证审核关口，规范报销结算方式，熟练公务卡报销操作流程、管理及报销制度。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val="en-US" w:eastAsia="zh-CN"/>
        </w:rPr>
        <w:t>问题15：</w:t>
      </w:r>
      <w:r>
        <w:rPr>
          <w:rFonts w:hint="eastAsia" w:ascii="仿宋" w:hAnsi="仿宋" w:eastAsia="仿宋"/>
          <w:sz w:val="32"/>
          <w:szCs w:val="32"/>
        </w:rPr>
        <w:t>大额支出未附“三重一大”会议记录，其中2020年3笔</w:t>
      </w:r>
      <w:r>
        <w:rPr>
          <w:rFonts w:hint="eastAsia" w:ascii="仿宋" w:hAnsi="仿宋" w:eastAsia="仿宋"/>
          <w:sz w:val="32"/>
          <w:szCs w:val="32"/>
          <w:lang w:val="en-US" w:eastAsia="zh-CN"/>
        </w:rPr>
        <w:t>支出</w:t>
      </w:r>
      <w:r>
        <w:rPr>
          <w:rFonts w:hint="eastAsia" w:ascii="仿宋" w:hAnsi="仿宋" w:eastAsia="仿宋"/>
          <w:sz w:val="32"/>
          <w:szCs w:val="32"/>
          <w:lang w:eastAsia="zh-CN"/>
        </w:rPr>
        <w:t>、</w:t>
      </w:r>
      <w:r>
        <w:rPr>
          <w:rFonts w:hint="eastAsia" w:ascii="仿宋" w:hAnsi="仿宋" w:eastAsia="仿宋"/>
          <w:sz w:val="32"/>
          <w:szCs w:val="32"/>
        </w:rPr>
        <w:t>2021年8笔</w:t>
      </w:r>
      <w:r>
        <w:rPr>
          <w:rFonts w:hint="eastAsia" w:ascii="仿宋" w:hAnsi="仿宋" w:eastAsia="仿宋"/>
          <w:sz w:val="32"/>
          <w:szCs w:val="32"/>
          <w:lang w:val="en-US" w:eastAsia="zh-CN"/>
        </w:rPr>
        <w:t>支出</w:t>
      </w:r>
      <w:r>
        <w:rPr>
          <w:rFonts w:hint="eastAsia" w:ascii="仿宋" w:hAnsi="仿宋" w:eastAsia="仿宋"/>
          <w:sz w:val="32"/>
          <w:szCs w:val="32"/>
          <w:lang w:eastAsia="zh-CN"/>
        </w:rPr>
        <w:t>、</w:t>
      </w:r>
      <w:r>
        <w:rPr>
          <w:rFonts w:hint="eastAsia" w:ascii="仿宋" w:hAnsi="仿宋" w:eastAsia="仿宋"/>
          <w:sz w:val="32"/>
          <w:szCs w:val="32"/>
        </w:rPr>
        <w:t>2022年7笔</w:t>
      </w:r>
      <w:r>
        <w:rPr>
          <w:rFonts w:hint="eastAsia" w:ascii="仿宋" w:hAnsi="仿宋" w:eastAsia="仿宋"/>
          <w:sz w:val="32"/>
          <w:szCs w:val="32"/>
          <w:lang w:val="en-US" w:eastAsia="zh-CN"/>
        </w:rPr>
        <w:t>支出</w:t>
      </w:r>
      <w:r>
        <w:rPr>
          <w:rFonts w:hint="eastAsia" w:ascii="仿宋" w:hAnsi="仿宋" w:eastAsia="仿宋"/>
          <w:sz w:val="32"/>
          <w:szCs w:val="32"/>
        </w:rPr>
        <w:t>均未附三重一大会议记录。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color w:val="auto"/>
          <w:sz w:val="32"/>
          <w:szCs w:val="32"/>
          <w:lang w:val="en-US" w:eastAsia="zh-CN"/>
        </w:rPr>
        <w:t>整改情况：三重一大会议记录与报销凭证粘贴在一起，</w:t>
      </w:r>
      <w:r>
        <w:rPr>
          <w:rFonts w:hint="eastAsia" w:ascii="仿宋_GB2312" w:hAnsi="仿宋_GB2312" w:eastAsia="仿宋_GB2312" w:cs="仿宋_GB2312"/>
          <w:i w:val="0"/>
          <w:iCs w:val="0"/>
          <w:caps w:val="0"/>
          <w:color w:val="333333"/>
          <w:spacing w:val="0"/>
          <w:sz w:val="32"/>
          <w:szCs w:val="32"/>
          <w:shd w:val="clear" w:fill="FFFFFF"/>
        </w:rPr>
        <w:t>坚持举一反三、标本兼治，进一步完善内部管理，加强内部制度建设，建立健全体制机制，从制度层面加以规范，</w:t>
      </w:r>
      <w:r>
        <w:rPr>
          <w:rFonts w:hint="eastAsia" w:ascii="仿宋_GB2312" w:hAnsi="仿宋_GB2312" w:eastAsia="仿宋_GB2312" w:cs="仿宋_GB2312"/>
          <w:i w:val="0"/>
          <w:iCs w:val="0"/>
          <w:caps w:val="0"/>
          <w:color w:val="333333"/>
          <w:spacing w:val="0"/>
          <w:sz w:val="32"/>
          <w:szCs w:val="32"/>
          <w:shd w:val="clear" w:fill="FFFFFF"/>
          <w:lang w:val="en-US" w:eastAsia="zh-CN"/>
        </w:rPr>
        <w:t>严格执行“三重一大”大额资金使用要求。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问题16：</w:t>
      </w:r>
      <w:r>
        <w:rPr>
          <w:rFonts w:hint="eastAsia" w:ascii="仿宋_GB2312" w:hAnsi="仿宋_GB2312" w:eastAsia="仿宋_GB2312" w:cs="仿宋_GB2312"/>
          <w:color w:val="auto"/>
          <w:kern w:val="2"/>
          <w:sz w:val="32"/>
          <w:szCs w:val="32"/>
          <w:lang w:val="en-US" w:eastAsia="zh-CN" w:bidi="ar-SA"/>
        </w:rPr>
        <w:t>领导班子破解难题担当不够，</w:t>
      </w:r>
      <w:r>
        <w:rPr>
          <w:rFonts w:hint="eastAsia" w:ascii="仿宋" w:hAnsi="仿宋" w:eastAsia="仿宋"/>
          <w:sz w:val="32"/>
          <w:szCs w:val="32"/>
        </w:rPr>
        <w:t>领导班子自身建设不能与中心工作深度融合，补短板、强弱项，在破解单位工作难题方面还存在担当不够，改革创新能力不强。如单位专业技术人员匮乏、工作人员纪律意识不强长期存在</w:t>
      </w:r>
      <w:r>
        <w:rPr>
          <w:rFonts w:hint="eastAsia" w:ascii="仿宋" w:hAnsi="仿宋" w:eastAsia="仿宋"/>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抓学习，提素质，努力提高党员干部综合能力。8月8日在四楼综合办公室召开学习习近平总书记关于担当的文章“当干部就要有担当”。坚持教育培训，以教育培训为基础，艰苦学习，不断磨练，反复实践，不断丰富领导干部的知识结构，提高开拓思维，创新工作招法的能力。</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val="en-US" w:eastAsia="zh-CN"/>
        </w:rPr>
        <w:t>问题17：民主集中制落实不到位。</w:t>
      </w:r>
      <w:r>
        <w:rPr>
          <w:rFonts w:hint="eastAsia" w:ascii="仿宋" w:hAnsi="仿宋" w:eastAsia="仿宋"/>
          <w:sz w:val="32"/>
          <w:szCs w:val="32"/>
        </w:rPr>
        <w:t>不能严格执行民主集中制和党组议事规则及“一把手”末位表态制，“三重一大”决策制度落实不到位。如单位超过5千元以上的支出，多次没有“三重一大”会议记录。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加强理论学习，促进思想解放，强化民主意识。县志办党组严格执行民主集中制和党组议事规则及“一把手”末位表态制。三重一大会议记录与报销凭证粘贴在一起，严格执行“三重一大”事项集体决策制度，细化“三重一大”事项内容，规范重大事项决策程序，明确决策分工，议事规则，程序，形式和要求。</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18：专业技术人员匮乏。</w:t>
      </w:r>
      <w:r>
        <w:rPr>
          <w:rFonts w:hint="eastAsia" w:ascii="仿宋" w:hAnsi="仿宋" w:eastAsia="仿宋"/>
          <w:sz w:val="32"/>
          <w:szCs w:val="32"/>
        </w:rPr>
        <w:t>存在空编现象，缺少专技人员，编审股和年鉴股均</w:t>
      </w:r>
      <w:r>
        <w:rPr>
          <w:rFonts w:ascii="仿宋" w:hAnsi="仿宋" w:eastAsia="仿宋"/>
          <w:sz w:val="32"/>
          <w:szCs w:val="32"/>
        </w:rPr>
        <w:t>只有</w:t>
      </w:r>
      <w:r>
        <w:rPr>
          <w:rFonts w:hint="eastAsia" w:ascii="仿宋" w:hAnsi="仿宋" w:eastAsia="仿宋"/>
          <w:sz w:val="32"/>
          <w:szCs w:val="32"/>
        </w:rPr>
        <w:t>股室长1人</w:t>
      </w:r>
      <w:r>
        <w:rPr>
          <w:rFonts w:hint="eastAsia" w:ascii="仿宋" w:hAnsi="仿宋" w:eastAsia="仿宋"/>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整改措施：加强现有人员的专业技术培训，8月11日在综合办公室组织了业务技术培训，并向</w:t>
      </w:r>
      <w:r>
        <w:rPr>
          <w:rFonts w:hint="eastAsia" w:ascii="仿宋_GB2312" w:hAnsi="仿宋_GB2312" w:eastAsia="仿宋_GB2312" w:cs="仿宋_GB2312"/>
          <w:color w:val="auto"/>
          <w:kern w:val="2"/>
          <w:sz w:val="32"/>
          <w:szCs w:val="32"/>
          <w:lang w:val="en-US" w:eastAsia="zh-CN" w:bidi="ar-SA"/>
        </w:rPr>
        <w:t>人社部门申请对口专业的高学历人才，填补空编空岗。</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sz w:val="32"/>
          <w:szCs w:val="32"/>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19：</w:t>
      </w:r>
      <w:r>
        <w:rPr>
          <w:rFonts w:hint="eastAsia" w:ascii="仿宋" w:hAnsi="仿宋" w:eastAsia="仿宋"/>
          <w:sz w:val="32"/>
          <w:szCs w:val="32"/>
        </w:rPr>
        <w:t>单位</w:t>
      </w:r>
      <w:r>
        <w:rPr>
          <w:rFonts w:ascii="仿宋" w:hAnsi="仿宋" w:eastAsia="仿宋"/>
          <w:sz w:val="32"/>
          <w:szCs w:val="32"/>
        </w:rPr>
        <w:t>人员年龄结构偏大</w:t>
      </w:r>
      <w:r>
        <w:rPr>
          <w:rFonts w:hint="eastAsia" w:ascii="仿宋" w:hAnsi="仿宋" w:eastAsia="仿宋"/>
          <w:sz w:val="32"/>
          <w:szCs w:val="32"/>
        </w:rPr>
        <w:t>。平均年龄47岁，</w:t>
      </w:r>
      <w:r>
        <w:rPr>
          <w:rFonts w:ascii="仿宋" w:hAnsi="仿宋" w:eastAsia="仿宋"/>
          <w:sz w:val="32"/>
          <w:szCs w:val="32"/>
        </w:rPr>
        <w:t>新技术、新媒体、新思想接受能力弱，现代化技术手段</w:t>
      </w:r>
      <w:r>
        <w:rPr>
          <w:rFonts w:hint="eastAsia" w:ascii="仿宋" w:hAnsi="仿宋" w:eastAsia="仿宋"/>
          <w:sz w:val="32"/>
          <w:szCs w:val="32"/>
        </w:rPr>
        <w:t>不会</w:t>
      </w:r>
      <w:r>
        <w:rPr>
          <w:rFonts w:ascii="仿宋" w:hAnsi="仿宋" w:eastAsia="仿宋"/>
          <w:sz w:val="32"/>
          <w:szCs w:val="32"/>
        </w:rPr>
        <w:t>运用</w:t>
      </w:r>
      <w:r>
        <w:rPr>
          <w:rFonts w:hint="eastAsia" w:ascii="仿宋" w:hAnsi="仿宋" w:eastAsia="仿宋"/>
          <w:sz w:val="32"/>
          <w:szCs w:val="32"/>
        </w:rPr>
        <w:t>，工作积极性不高。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整改措施：一是</w:t>
      </w:r>
      <w:r>
        <w:rPr>
          <w:rFonts w:hint="eastAsia" w:ascii="仿宋_GB2312" w:hAnsi="仿宋_GB2312" w:eastAsia="仿宋_GB2312" w:cs="仿宋_GB2312"/>
          <w:color w:val="auto"/>
          <w:kern w:val="2"/>
          <w:sz w:val="32"/>
          <w:szCs w:val="32"/>
          <w:lang w:val="en-US" w:eastAsia="zh-CN" w:bidi="ar-SA"/>
        </w:rPr>
        <w:t>积极改变人员知识结构，对全体干部职工进行电脑、微信、公众号等新媒体运用培训，改善县志办人员知识结构并与8月17日组织了办公软件培训会议。二是改变思想结构，以习近平新时代中国特色社会主义思想为引领，以党建统领，以纪律保障，以工作检验思想并与8月8日组织开展了学习习近平新时代中国特色社会主义思想的培训会。</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20：基层党建抓的不牢。</w:t>
      </w:r>
      <w:r>
        <w:rPr>
          <w:rFonts w:hint="eastAsia" w:ascii="仿宋" w:hAnsi="仿宋" w:eastAsia="仿宋"/>
          <w:sz w:val="32"/>
          <w:szCs w:val="32"/>
        </w:rPr>
        <w:t>支部战斗堡垒作用发挥不强，对党建工作重视不够，</w:t>
      </w:r>
      <w:r>
        <w:rPr>
          <w:rFonts w:ascii="仿宋" w:hAnsi="仿宋" w:eastAsia="仿宋"/>
          <w:sz w:val="32"/>
          <w:szCs w:val="32"/>
        </w:rPr>
        <w:t>把政治学习、催交党费</w:t>
      </w:r>
      <w:r>
        <w:rPr>
          <w:rFonts w:hint="eastAsia" w:ascii="仿宋" w:hAnsi="仿宋" w:eastAsia="仿宋"/>
          <w:sz w:val="32"/>
          <w:szCs w:val="32"/>
        </w:rPr>
        <w:t>、上报材料</w:t>
      </w:r>
      <w:r>
        <w:rPr>
          <w:rFonts w:ascii="仿宋" w:hAnsi="仿宋" w:eastAsia="仿宋"/>
          <w:sz w:val="32"/>
          <w:szCs w:val="32"/>
        </w:rPr>
        <w:t>等同于党建，党内组织生活缺乏创新，党建工作与单位中心工作贴得不</w:t>
      </w:r>
      <w:r>
        <w:rPr>
          <w:rFonts w:hint="eastAsia" w:ascii="仿宋" w:hAnsi="仿宋" w:eastAsia="仿宋"/>
          <w:sz w:val="32"/>
          <w:szCs w:val="32"/>
        </w:rPr>
        <w:t>够紧密。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建立健全组织体系，落实党组主体责任，健全完善“一把手负总责，分管领导各负其责，领导成员齐抓共管”的领导体制和工作机制，把党建工作摆在更加突出的位置。加强党务工作者培训力度，强化阵地保障。夯实党建工作基础并与8月29日召开了党建工作专题班子会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21：组织生活质量不高。</w:t>
      </w:r>
      <w:r>
        <w:rPr>
          <w:rFonts w:hint="eastAsia" w:ascii="仿宋" w:hAnsi="仿宋" w:eastAsia="仿宋"/>
          <w:sz w:val="32"/>
          <w:szCs w:val="32"/>
        </w:rPr>
        <w:t>党员主题活动日、“三会一课”等制度执行不力，会议记录不规范，不齐全，开展活动表面化、形式化。</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color w:val="auto"/>
          <w:kern w:val="2"/>
          <w:sz w:val="32"/>
          <w:szCs w:val="32"/>
          <w:lang w:val="en-US" w:eastAsia="zh-CN" w:bidi="ar-SA"/>
        </w:rPr>
        <w:t>一是强组织。建立健全县志办民主生活会，组织生活会制度等，配齐配备人员，健全队伍，形成合力。二是强机制。加强基层党建工作和开好民主生活会的认识。加强党员党性教育，提高党员的政治规矩和政治纪律意识。紧密围绕业务工作，抓住解决突出实际问题和提高党员思想政治素质，科学确定“三会一课”内容，采取灵活多样地方式组织开展好“三会一课”，严格按照要求及时、规范整理相关会议记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val="en-US" w:eastAsia="zh-CN"/>
        </w:rPr>
        <w:t>问题22：</w:t>
      </w:r>
      <w:r>
        <w:rPr>
          <w:rFonts w:hint="eastAsia" w:ascii="仿宋" w:hAnsi="仿宋" w:eastAsia="仿宋"/>
          <w:sz w:val="32"/>
          <w:szCs w:val="32"/>
        </w:rPr>
        <w:t>干部职工担当意识欠缺，责任意识不强。还存在工作不上心、不用劲、作风不实等问题，在日常工作中安于现状、得过且过、不思进取、消极避事现象，还存在不敢担当、畏首畏尾，什么都等上面部署、疲沓拖拉、不推就不动等现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sz w:val="32"/>
          <w:szCs w:val="32"/>
          <w:lang w:val="en-US" w:eastAsia="zh-CN"/>
        </w:rPr>
        <w:t xml:space="preserve"> </w:t>
      </w:r>
      <w:r>
        <w:rPr>
          <w:rFonts w:hint="eastAsia" w:ascii="仿宋_GB2312" w:hAnsi="仿宋_GB2312" w:eastAsia="仿宋_GB2312" w:cs="仿宋_GB2312"/>
          <w:color w:val="auto"/>
          <w:sz w:val="32"/>
          <w:szCs w:val="32"/>
          <w:lang w:val="en-US" w:eastAsia="zh-CN"/>
        </w:rPr>
        <w:t>整改措施：</w:t>
      </w:r>
      <w:r>
        <w:rPr>
          <w:rFonts w:hint="eastAsia" w:ascii="仿宋_GB2312" w:hAnsi="仿宋_GB2312" w:eastAsia="仿宋_GB2312" w:cs="仿宋_GB2312"/>
          <w:color w:val="auto"/>
          <w:kern w:val="2"/>
          <w:sz w:val="32"/>
          <w:szCs w:val="32"/>
          <w:lang w:val="en-US" w:eastAsia="zh-CN" w:bidi="ar-SA"/>
        </w:rPr>
        <w:t>一是从严要求，带领党员干部学习《中国共产党党员行为规范手册》，发挥共产党员的先进性，切实做好意识形态领域的工作，树立党员良好形象。二是严格按照党的二十大精神要求，加强党员干部自身建设。7月5日组织党员干部开展学习二十大精神会议，使党员干部从思想上、行动上树立起全心全意为群众服务的公仆意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sz w:val="32"/>
          <w:szCs w:val="32"/>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23：</w:t>
      </w:r>
      <w:r>
        <w:rPr>
          <w:rFonts w:hint="eastAsia" w:ascii="仿宋" w:hAnsi="仿宋" w:eastAsia="仿宋"/>
          <w:sz w:val="32"/>
          <w:szCs w:val="32"/>
        </w:rPr>
        <w:t>干部担当作为的激励措施不到位。在完善落实有为有位、能上能下的用人机制和落实精准考核和奖罚分明的激励约束机制方面还不到位，还不能把考核作为奖优罚劣和激励担当的重要抓手。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措施：9月8日建立工作奖惩制度并开会公布，引导党员干部树立正确的人生观、政绩观，按照注重实绩、激励干事、统筹平衡、差异发放、奖罚分明的原则，对目标考核结果为优秀的、超额完成各项目标任务，获得表彰的干部发放奖金。激励广大干部坚定发展信心，树立创新意识，培养实干作风。同时给予适当政治优待，在品德好，作风实，绩效佳的干部中选拔干部，真正让干部有为有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sz w:val="32"/>
          <w:szCs w:val="32"/>
        </w:rPr>
      </w:pPr>
      <w:r>
        <w:rPr>
          <w:rFonts w:hint="eastAsia" w:ascii="仿宋_GB2312" w:hAnsi="仿宋_GB2312" w:eastAsia="仿宋_GB2312" w:cs="仿宋_GB2312"/>
          <w:color w:val="auto"/>
          <w:sz w:val="32"/>
          <w:szCs w:val="32"/>
          <w:lang w:val="en-US" w:eastAsia="zh-CN"/>
        </w:rPr>
        <w:t>问题24：</w:t>
      </w:r>
      <w:r>
        <w:rPr>
          <w:rFonts w:hint="eastAsia" w:ascii="仿宋_GB2312" w:hAnsi="仿宋_GB2312" w:eastAsia="仿宋_GB2312" w:cs="仿宋_GB2312"/>
          <w:color w:val="auto"/>
          <w:kern w:val="2"/>
          <w:sz w:val="32"/>
          <w:szCs w:val="32"/>
          <w:lang w:val="en-US" w:eastAsia="zh-CN" w:bidi="ar-SA"/>
        </w:rPr>
        <w:t>党组落实整改主体责任不到位，政治站位不够高，重视不够。</w:t>
      </w:r>
      <w:r>
        <w:rPr>
          <w:rFonts w:ascii="仿宋" w:hAnsi="仿宋" w:eastAsia="仿宋"/>
          <w:sz w:val="32"/>
          <w:szCs w:val="32"/>
        </w:rPr>
        <w:t>自</w:t>
      </w:r>
      <w:r>
        <w:rPr>
          <w:rFonts w:hint="eastAsia" w:ascii="仿宋" w:hAnsi="仿宋" w:eastAsia="仿宋"/>
          <w:sz w:val="32"/>
          <w:szCs w:val="32"/>
        </w:rPr>
        <w:t>上轮</w:t>
      </w:r>
      <w:r>
        <w:rPr>
          <w:rFonts w:ascii="仿宋" w:hAnsi="仿宋" w:eastAsia="仿宋"/>
          <w:sz w:val="32"/>
          <w:szCs w:val="32"/>
        </w:rPr>
        <w:t>巡察问题反馈以来，</w:t>
      </w:r>
      <w:r>
        <w:rPr>
          <w:rFonts w:hint="eastAsia" w:ascii="仿宋" w:hAnsi="仿宋" w:eastAsia="仿宋"/>
          <w:sz w:val="32"/>
          <w:szCs w:val="32"/>
        </w:rPr>
        <w:t>党组</w:t>
      </w:r>
      <w:r>
        <w:rPr>
          <w:rFonts w:ascii="仿宋" w:hAnsi="仿宋" w:eastAsia="仿宋"/>
          <w:sz w:val="32"/>
          <w:szCs w:val="32"/>
        </w:rPr>
        <w:t>对整改工作研究不深入</w:t>
      </w:r>
      <w:r>
        <w:rPr>
          <w:rFonts w:hint="eastAsia" w:ascii="仿宋" w:hAnsi="仿宋" w:eastAsia="仿宋"/>
          <w:sz w:val="32"/>
          <w:szCs w:val="32"/>
        </w:rPr>
        <w:t>、</w:t>
      </w:r>
      <w:r>
        <w:rPr>
          <w:rFonts w:ascii="仿宋" w:hAnsi="仿宋" w:eastAsia="仿宋"/>
          <w:sz w:val="32"/>
          <w:szCs w:val="32"/>
        </w:rPr>
        <w:t>相关工作部署不到位</w:t>
      </w:r>
      <w:r>
        <w:rPr>
          <w:rFonts w:hint="eastAsia" w:ascii="仿宋" w:hAnsi="仿宋" w:eastAsia="仿宋"/>
          <w:sz w:val="32"/>
          <w:szCs w:val="32"/>
        </w:rPr>
        <w:t>、没有切实可行的具体措施。如理论学习不系统，学习习近平新时代中国特色社会主义思想不够深入，表面化、程式化没有得到有效整改。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color w:val="auto"/>
          <w:kern w:val="2"/>
          <w:sz w:val="32"/>
          <w:szCs w:val="32"/>
          <w:lang w:val="en-US" w:eastAsia="zh-CN" w:bidi="ar-SA"/>
        </w:rPr>
        <w:t>加强对整改工作的领导，全面落实整改责任。7月3日成立领导小组，制定整改方案。</w:t>
      </w:r>
      <w:r>
        <w:rPr>
          <w:rFonts w:hint="eastAsia" w:ascii="仿宋_GB2312" w:hAnsi="仿宋_GB2312" w:eastAsia="仿宋_GB2312" w:cs="仿宋_GB2312"/>
          <w:color w:val="auto"/>
          <w:sz w:val="32"/>
          <w:szCs w:val="32"/>
          <w:lang w:val="en-US" w:eastAsia="zh-CN"/>
        </w:rPr>
        <w:t>党组主动担起对整改工作负总责的责任，加强整改工作的统筹和协调，不断强化责任意识和大局意识，确保整改工作真正取得实效。党组的整改方案，党组的每一位成员都要认真思考，使党组拿出切实可行的整改措施，进行有效整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sz w:val="32"/>
          <w:szCs w:val="32"/>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25：落实整改与实际工作结合不紧密，整改责任不明晰，整改力度还有所欠缺。</w:t>
      </w:r>
      <w:r>
        <w:rPr>
          <w:rFonts w:hint="eastAsia" w:ascii="仿宋" w:hAnsi="仿宋" w:eastAsia="仿宋"/>
          <w:sz w:val="32"/>
          <w:szCs w:val="32"/>
        </w:rPr>
        <w:t>落实整改与实际工作结合不紧密，整改责任不明晰，整改力度还有所欠缺，改进工作作风不彻底，有些同志还存在不同程度的“慵懒散”问题；</w:t>
      </w:r>
      <w:r>
        <w:rPr>
          <w:rFonts w:ascii="仿宋" w:hAnsi="仿宋" w:eastAsia="仿宋"/>
          <w:sz w:val="32"/>
          <w:szCs w:val="32"/>
        </w:rPr>
        <w:t>在建章立制方面不能建立长效机制，不能有效落实整改措施，在真改、真做、坚持做方面还需进一步加强。</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color w:val="auto"/>
          <w:kern w:val="2"/>
          <w:sz w:val="32"/>
          <w:szCs w:val="32"/>
          <w:lang w:val="en-US" w:eastAsia="zh-CN" w:bidi="ar-SA"/>
        </w:rPr>
        <w:t>一是有计划有步骤地实施整改，确保整改工作取得实效。</w:t>
      </w:r>
      <w:r>
        <w:rPr>
          <w:rFonts w:hint="eastAsia" w:ascii="仿宋_GB2312" w:hAnsi="仿宋_GB2312" w:eastAsia="仿宋_GB2312" w:cs="仿宋_GB2312"/>
          <w:color w:val="auto"/>
          <w:sz w:val="32"/>
          <w:szCs w:val="32"/>
          <w:lang w:val="en-US" w:eastAsia="zh-CN"/>
        </w:rPr>
        <w:t>对具备整改条件的，要立即进行整改；通过努力能够整改的，要坚持做到限期整改；对客观条件限制一时解决不了暂时无法进行整改的，要在一定范围内说明情况，并积极创造条件，采取措施逐步进行整改。</w:t>
      </w:r>
      <w:r>
        <w:rPr>
          <w:rFonts w:hint="eastAsia" w:ascii="仿宋_GB2312" w:hAnsi="仿宋_GB2312" w:eastAsia="仿宋_GB2312" w:cs="仿宋_GB2312"/>
          <w:color w:val="auto"/>
          <w:kern w:val="2"/>
          <w:sz w:val="32"/>
          <w:szCs w:val="32"/>
          <w:lang w:val="en-US" w:eastAsia="zh-CN" w:bidi="ar-SA"/>
        </w:rPr>
        <w:t>二是</w:t>
      </w:r>
      <w:r>
        <w:rPr>
          <w:rFonts w:hint="eastAsia" w:ascii="仿宋_GB2312" w:hAnsi="仿宋_GB2312" w:eastAsia="仿宋_GB2312" w:cs="仿宋_GB2312"/>
          <w:b w:val="0"/>
          <w:bCs w:val="0"/>
          <w:sz w:val="32"/>
          <w:szCs w:val="32"/>
          <w:lang w:val="en-US" w:eastAsia="zh-CN"/>
        </w:rPr>
        <w:t>细化整改措施，实行台账管理。建立《巡察问题整改台账》对问题逐项明确整改措施，责任人，责任单位，整改时限和推进情况。四是</w:t>
      </w:r>
      <w:r>
        <w:rPr>
          <w:rFonts w:hint="eastAsia" w:ascii="仿宋_GB2312" w:hAnsi="仿宋_GB2312" w:eastAsia="仿宋_GB2312" w:cs="仿宋_GB2312"/>
          <w:color w:val="auto"/>
          <w:kern w:val="2"/>
          <w:sz w:val="32"/>
          <w:szCs w:val="32"/>
          <w:lang w:val="en-US" w:eastAsia="zh-CN" w:bidi="ar-SA"/>
        </w:rPr>
        <w:t>加强对整改工作的督促检查，狠抓问题整改落实，对整改事项进行跟踪督办。</w:t>
      </w:r>
      <w:r>
        <w:rPr>
          <w:rFonts w:hint="eastAsia" w:ascii="仿宋_GB2312" w:hAnsi="仿宋_GB2312" w:eastAsia="仿宋_GB2312" w:cs="仿宋_GB2312"/>
          <w:color w:val="auto"/>
          <w:sz w:val="32"/>
          <w:szCs w:val="32"/>
          <w:lang w:val="en-US" w:eastAsia="zh-CN"/>
        </w:rPr>
        <w:t>对整改中出现的新情况、新问题，要及时研究部署，提出解决问题的办法，确保整改工作有序推进。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26：支部换届材料处理不严谨。</w:t>
      </w:r>
      <w:r>
        <w:rPr>
          <w:rFonts w:hint="eastAsia" w:ascii="仿宋" w:hAnsi="仿宋" w:eastAsia="仿宋"/>
          <w:sz w:val="32"/>
          <w:szCs w:val="32"/>
        </w:rPr>
        <w:t>在两个红头文件中，同一名同志在同一次选举的职务不一致，如：李培业当选为支部委员，后续表述为组织委员。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整改情况：</w:t>
      </w:r>
      <w:r>
        <w:rPr>
          <w:rFonts w:hint="eastAsia" w:ascii="仿宋_GB2312" w:hAnsi="仿宋_GB2312" w:eastAsia="仿宋_GB2312" w:cs="仿宋_GB2312"/>
          <w:color w:val="auto"/>
          <w:kern w:val="2"/>
          <w:sz w:val="32"/>
          <w:szCs w:val="32"/>
          <w:lang w:val="en-US" w:eastAsia="zh-CN" w:bidi="ar-SA"/>
        </w:rPr>
        <w:t>按照程序完成支部换届工作，与县直工委对接，严格程序，把握标准，按照要求开展选举，顺利选出支部委员和支部书记，选举后做好文件存档以备组织部检查。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27：意识形态责任制路线不到位，</w:t>
      </w:r>
      <w:r>
        <w:rPr>
          <w:rFonts w:hint="eastAsia" w:ascii="仿宋" w:hAnsi="仿宋" w:eastAsia="仿宋"/>
          <w:sz w:val="32"/>
          <w:szCs w:val="32"/>
        </w:rPr>
        <w:t>意识形态阵地建设和管理较薄弱，未定期深入召开研判意识形态分析会。近三年党组会议记录未发现一次专题召开意识形态工作会，对意识形态工作研判少、针对性解决问题少，存在分工不细、责任不清、抓手不力的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整改情况：一是</w:t>
      </w:r>
      <w:r>
        <w:rPr>
          <w:rFonts w:hint="eastAsia" w:ascii="仿宋_GB2312" w:hAnsi="仿宋_GB2312" w:eastAsia="仿宋_GB2312" w:cs="仿宋_GB2312"/>
          <w:color w:val="auto"/>
          <w:kern w:val="2"/>
          <w:sz w:val="32"/>
          <w:szCs w:val="32"/>
          <w:lang w:val="en-US" w:eastAsia="zh-CN" w:bidi="ar-SA"/>
        </w:rPr>
        <w:t>强化意识形态第一意识，加强党性锻炼，提升党员的积极性、主动性。深入召开研判意识形态分析会，加强意识形态阵地建设和管理。9月8日组织党员干部在四楼综合办公室召开第三季度研判意识形态分析会。二是</w:t>
      </w:r>
      <w:r>
        <w:rPr>
          <w:rFonts w:hint="eastAsia" w:ascii="仿宋_GB2312" w:hAnsi="仿宋_GB2312" w:eastAsia="仿宋_GB2312" w:cs="仿宋_GB2312"/>
          <w:color w:val="auto"/>
          <w:sz w:val="32"/>
          <w:szCs w:val="32"/>
          <w:lang w:val="en-US" w:eastAsia="zh-CN"/>
        </w:rPr>
        <w:t>积极学习新时代中国特色社会主义思想，积极应对国际国内舆论形势，高站位，广角度，开展深层次、广范围的意识形态教育学习。利用节假日、单位职工婚丧嫁娶等时机，开展廉政恳谈会、红白喜事事前事后报备等，防微杜渐，适时进行分析研判。提</w:t>
      </w:r>
      <w:r>
        <w:rPr>
          <w:rFonts w:hint="eastAsia" w:ascii="仿宋_GB2312" w:hAnsi="仿宋_GB2312" w:eastAsia="仿宋_GB2312" w:cs="仿宋_GB2312"/>
          <w:color w:val="auto"/>
          <w:kern w:val="2"/>
          <w:sz w:val="32"/>
          <w:szCs w:val="32"/>
          <w:lang w:val="en-US" w:eastAsia="zh-CN" w:bidi="ar-SA"/>
        </w:rPr>
        <w:t>升党员的积极性、主动性。深入召开研判意识形态分析会，加强意识形态阵地建设和管理。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整改</w:t>
      </w:r>
      <w:r>
        <w:rPr>
          <w:rFonts w:hint="eastAsia" w:ascii="仿宋_GB2312" w:hAnsi="仿宋_GB2312" w:eastAsia="仿宋_GB2312" w:cs="仿宋_GB2312"/>
          <w:color w:val="auto"/>
          <w:sz w:val="32"/>
          <w:szCs w:val="32"/>
          <w:lang w:val="en-US" w:eastAsia="zh-CN"/>
        </w:rPr>
        <w:t>28：</w:t>
      </w:r>
      <w:r>
        <w:rPr>
          <w:rFonts w:hint="eastAsia" w:ascii="仿宋" w:hAnsi="仿宋" w:eastAsia="仿宋"/>
          <w:sz w:val="32"/>
          <w:szCs w:val="32"/>
        </w:rPr>
        <w:t>民主生活会材料存在应付现象，材料中民主生活会发言提纲与党史学习教育专题民主生活会个人对照检查材料雷同。</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加强理论学习，增强党性培养，牢固树立“四个意识”和组织观念，增强紧迫意思和创新意识。监督党员干部自觉按照党章办事，按照规定参加组织活动。不断提醒党员对自我的要求，整肃自身强作风。</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29：保密文件保管不规范，</w:t>
      </w:r>
      <w:r>
        <w:rPr>
          <w:rFonts w:hint="eastAsia" w:ascii="仿宋" w:hAnsi="仿宋" w:eastAsia="仿宋"/>
          <w:sz w:val="32"/>
          <w:szCs w:val="32"/>
        </w:rPr>
        <w:t>单位工作人员保密意识不强，对保密文件未按保密要求进行妥善存放管理。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整改情况：一是</w:t>
      </w:r>
      <w:r>
        <w:rPr>
          <w:rFonts w:hint="eastAsia" w:ascii="仿宋_GB2312" w:hAnsi="仿宋_GB2312" w:eastAsia="仿宋_GB2312" w:cs="仿宋_GB2312"/>
          <w:i w:val="0"/>
          <w:iCs w:val="0"/>
          <w:caps w:val="0"/>
          <w:color w:val="333333"/>
          <w:spacing w:val="0"/>
          <w:sz w:val="32"/>
          <w:szCs w:val="32"/>
          <w:shd w:val="clear" w:fill="FFFFFF"/>
        </w:rPr>
        <w:t>健全完善保密管理制度,加强</w:t>
      </w:r>
      <w:r>
        <w:rPr>
          <w:rFonts w:hint="eastAsia" w:ascii="仿宋_GB2312" w:hAnsi="仿宋_GB2312" w:eastAsia="仿宋_GB2312" w:cs="仿宋_GB2312"/>
          <w:i w:val="0"/>
          <w:iCs w:val="0"/>
          <w:caps w:val="0"/>
          <w:color w:val="333333"/>
          <w:spacing w:val="0"/>
          <w:sz w:val="32"/>
          <w:szCs w:val="32"/>
          <w:shd w:val="clear" w:fill="FFFFFF"/>
          <w:lang w:val="en-US" w:eastAsia="zh-CN"/>
        </w:rPr>
        <w:t>保密工作的</w:t>
      </w:r>
      <w:r>
        <w:rPr>
          <w:rFonts w:hint="eastAsia" w:ascii="仿宋_GB2312" w:hAnsi="仿宋_GB2312" w:eastAsia="仿宋_GB2312" w:cs="仿宋_GB2312"/>
          <w:i w:val="0"/>
          <w:iCs w:val="0"/>
          <w:caps w:val="0"/>
          <w:color w:val="333333"/>
          <w:spacing w:val="0"/>
          <w:sz w:val="32"/>
          <w:szCs w:val="32"/>
          <w:shd w:val="clear" w:fill="FFFFFF"/>
        </w:rPr>
        <w:t>教育宣传</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始终将保密工作作为重点工作摆上议程,对于上级保密部门下发的文件能够及时传达、认真落实,较好地完成保密部门交予的各项任务。</w:t>
      </w:r>
      <w:r>
        <w:rPr>
          <w:rFonts w:hint="eastAsia" w:ascii="仿宋_GB2312" w:hAnsi="仿宋_GB2312" w:eastAsia="仿宋_GB2312" w:cs="仿宋_GB2312"/>
          <w:i w:val="0"/>
          <w:iCs w:val="0"/>
          <w:caps w:val="0"/>
          <w:color w:val="333333"/>
          <w:spacing w:val="0"/>
          <w:sz w:val="32"/>
          <w:szCs w:val="32"/>
          <w:shd w:val="clear" w:fill="FFFFFF"/>
          <w:lang w:val="en-US" w:eastAsia="zh-CN"/>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加强日常</w:t>
      </w:r>
      <w:r>
        <w:rPr>
          <w:rStyle w:val="10"/>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保密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工作。建立日常保密工作台帐,严格操作</w:t>
      </w:r>
      <w:r>
        <w:rPr>
          <w:rStyle w:val="10"/>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规范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,进一步加强涉密纸质</w:t>
      </w:r>
      <w:r>
        <w:rPr>
          <w:rStyle w:val="10"/>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文件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资料的登记管理,对涉密计算机、涉密移动存储介质进行清理、登记、编号</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问题30：</w:t>
      </w:r>
      <w:r>
        <w:rPr>
          <w:rFonts w:hint="eastAsia" w:ascii="仿宋_GB2312" w:hAnsi="仿宋_GB2312" w:eastAsia="仿宋_GB2312" w:cs="仿宋_GB2312"/>
          <w:color w:val="auto"/>
          <w:kern w:val="2"/>
          <w:sz w:val="32"/>
          <w:szCs w:val="32"/>
          <w:lang w:val="en-US" w:eastAsia="zh-CN" w:bidi="ar-SA"/>
        </w:rPr>
        <w:t>日常督导少，工作督导坚持不够，</w:t>
      </w:r>
      <w:r>
        <w:rPr>
          <w:rFonts w:hint="eastAsia" w:ascii="仿宋" w:hAnsi="仿宋" w:eastAsia="仿宋"/>
          <w:sz w:val="32"/>
          <w:szCs w:val="32"/>
        </w:rPr>
        <w:t>对单位工作人员的作风建设督导坚持不够，还不能形成有效震慑，被监督单位工作状态松散</w:t>
      </w:r>
      <w:r>
        <w:rPr>
          <w:rFonts w:hint="eastAsia" w:ascii="仿宋" w:hAnsi="仿宋" w:eastAsia="仿宋"/>
          <w:sz w:val="32"/>
          <w:szCs w:val="32"/>
          <w:lang w:eastAsia="zh-CN"/>
        </w:rPr>
        <w:t>。</w:t>
      </w:r>
    </w:p>
    <w:p>
      <w:pPr>
        <w:pStyle w:val="12"/>
        <w:keepNext w:val="0"/>
        <w:keepLines w:val="0"/>
        <w:pageBreakBefore w:val="0"/>
        <w:kinsoku/>
        <w:wordWrap/>
        <w:overflowPunct/>
        <w:topLinePunct w:val="0"/>
        <w:bidi w:val="0"/>
        <w:snapToGrid/>
        <w:spacing w:after="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目前进展：</w:t>
      </w:r>
      <w:r>
        <w:rPr>
          <w:rFonts w:hint="eastAsia" w:ascii="仿宋_GB2312" w:hAnsi="仿宋_GB2312" w:eastAsia="仿宋_GB2312" w:cs="仿宋_GB2312"/>
          <w:color w:val="auto"/>
          <w:kern w:val="2"/>
          <w:sz w:val="32"/>
          <w:szCs w:val="32"/>
          <w:lang w:val="en-US" w:eastAsia="zh-CN" w:bidi="ar-SA"/>
        </w:rPr>
        <w:t>在集中学习培训的基础上，加强对所驻单位工作规律、工作计划、工作安排等的了解，强化对所驻单位作风建设督导，实现监督监察有目标，监督监察有指标，监督监察有重点，监督监察有能力、有实效。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问题31：对“三重一大”事项监督不够，班子研讨会议较少，在书籍印刷重大支出方面监督不够。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整改情况：建立健全三重一大问题整改监督机制，实行分级负责。按照监督机制及时定期开展监督检查。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sz w:val="32"/>
          <w:szCs w:val="32"/>
        </w:rPr>
      </w:pPr>
      <w:r>
        <w:rPr>
          <w:rFonts w:hint="eastAsia" w:ascii="仿宋_GB2312" w:hAnsi="仿宋_GB2312" w:eastAsia="仿宋_GB2312" w:cs="仿宋_GB2312"/>
          <w:color w:val="auto"/>
          <w:sz w:val="32"/>
          <w:szCs w:val="32"/>
          <w:lang w:val="en-US" w:eastAsia="zh-CN"/>
        </w:rPr>
        <w:t>问题32：廉政防控体系不完善。</w:t>
      </w:r>
      <w:r>
        <w:rPr>
          <w:rFonts w:ascii="仿宋" w:hAnsi="仿宋" w:eastAsia="仿宋"/>
          <w:sz w:val="32"/>
          <w:szCs w:val="32"/>
        </w:rPr>
        <w:t>各</w:t>
      </w:r>
      <w:r>
        <w:rPr>
          <w:rFonts w:hint="eastAsia" w:ascii="仿宋" w:hAnsi="仿宋" w:eastAsia="仿宋"/>
          <w:sz w:val="32"/>
          <w:szCs w:val="32"/>
        </w:rPr>
        <w:t>科室</w:t>
      </w:r>
      <w:r>
        <w:rPr>
          <w:rFonts w:ascii="仿宋" w:hAnsi="仿宋" w:eastAsia="仿宋"/>
          <w:sz w:val="32"/>
          <w:szCs w:val="32"/>
        </w:rPr>
        <w:t>、各岗位的工作职责和内部管理制度</w:t>
      </w:r>
      <w:r>
        <w:rPr>
          <w:rFonts w:hint="eastAsia" w:ascii="仿宋" w:hAnsi="仿宋" w:eastAsia="仿宋"/>
          <w:sz w:val="32"/>
          <w:szCs w:val="32"/>
        </w:rPr>
        <w:t>不健全</w:t>
      </w:r>
      <w:r>
        <w:rPr>
          <w:rFonts w:ascii="仿宋" w:hAnsi="仿宋" w:eastAsia="仿宋"/>
          <w:sz w:val="32"/>
          <w:szCs w:val="32"/>
        </w:rPr>
        <w:t>，权力运行中的廉政风险点</w:t>
      </w:r>
      <w:r>
        <w:rPr>
          <w:rFonts w:hint="eastAsia" w:ascii="仿宋" w:hAnsi="仿宋" w:eastAsia="仿宋"/>
          <w:sz w:val="32"/>
          <w:szCs w:val="32"/>
        </w:rPr>
        <w:t>查找不深入</w:t>
      </w:r>
      <w:r>
        <w:rPr>
          <w:rFonts w:ascii="仿宋" w:hAnsi="仿宋" w:eastAsia="仿宋"/>
          <w:sz w:val="32"/>
          <w:szCs w:val="32"/>
        </w:rPr>
        <w:t>，重点岗位的廉政风险防控措施</w:t>
      </w:r>
      <w:r>
        <w:rPr>
          <w:rFonts w:hint="eastAsia" w:ascii="仿宋" w:hAnsi="仿宋" w:eastAsia="仿宋"/>
          <w:sz w:val="32"/>
          <w:szCs w:val="32"/>
        </w:rPr>
        <w:t>不具体，</w:t>
      </w:r>
      <w:r>
        <w:rPr>
          <w:rFonts w:ascii="仿宋" w:hAnsi="仿宋" w:eastAsia="仿宋"/>
          <w:sz w:val="32"/>
          <w:szCs w:val="32"/>
        </w:rPr>
        <w:t>权力运行制约机制</w:t>
      </w:r>
      <w:r>
        <w:rPr>
          <w:rFonts w:hint="eastAsia" w:ascii="仿宋" w:hAnsi="仿宋" w:eastAsia="仿宋"/>
          <w:sz w:val="32"/>
          <w:szCs w:val="32"/>
        </w:rPr>
        <w:t>不</w:t>
      </w:r>
      <w:r>
        <w:rPr>
          <w:rFonts w:ascii="仿宋" w:hAnsi="仿宋" w:eastAsia="仿宋"/>
          <w:sz w:val="32"/>
          <w:szCs w:val="32"/>
        </w:rPr>
        <w:t>健全。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情况：结合县志办实际，不断完善廉政防控体系的建设。健全各股室的工作职责和内部管理制度。健全权利运行制约机制，深查廉政风险点，制定操作性强，时效性强的防控措施。制定责任清单、工作奖惩制度、考勤制度和请销假制度等党风廉政管理制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完成情况：</w:t>
      </w:r>
      <w:r>
        <w:rPr>
          <w:rFonts w:hint="eastAsia" w:ascii="Times New Roman" w:hAnsi="Times New Roman" w:eastAsia="仿宋_GB2312" w:cs="Times New Roman"/>
          <w:color w:val="auto"/>
          <w:sz w:val="32"/>
          <w:szCs w:val="32"/>
          <w:lang w:val="en-US" w:eastAsia="zh-CN"/>
        </w:rPr>
        <w:t>已完成，长期坚持</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三、下一步工作打算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一是整改长期化</w:t>
      </w:r>
      <w:r>
        <w:rPr>
          <w:rFonts w:hint="eastAsia" w:ascii="Times New Roman" w:hAnsi="Times New Roman" w:eastAsia="仿宋_GB2312" w:cs="Times New Roman"/>
          <w:color w:val="auto"/>
          <w:kern w:val="2"/>
          <w:sz w:val="32"/>
          <w:szCs w:val="32"/>
          <w:lang w:val="en-US" w:eastAsia="zh-CN" w:bidi="ar-SA"/>
        </w:rPr>
        <w:t>。整改不是一朝一夕，永远在路上。坚持整改目标不变、整改力度不减，对已完成的整改任务，进行长期坚持，并适时组织“回头看”，防止问题反弹；对需要较长时间持续整改的事项，坚持一抓到底，坚决完成整改任务，以求取得实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二是整改制度化。</w:t>
      </w:r>
      <w:r>
        <w:rPr>
          <w:rFonts w:hint="eastAsia" w:ascii="Times New Roman" w:hAnsi="Times New Roman" w:eastAsia="仿宋_GB2312" w:cs="Times New Roman"/>
          <w:color w:val="auto"/>
          <w:kern w:val="2"/>
          <w:sz w:val="32"/>
          <w:szCs w:val="32"/>
          <w:lang w:val="en-US" w:eastAsia="zh-CN" w:bidi="ar-SA"/>
        </w:rPr>
        <w:t>整改不是随心所欲，制度化推进。巩固整改落实成果，持续深化，并建立长效机制。对县志办现有制度进行梳理完善，以制度建设促整改成效，以制度建设促作风改善，以制度建设促工作提升。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kern w:val="2"/>
          <w:sz w:val="32"/>
          <w:szCs w:val="32"/>
          <w:lang w:val="en-US" w:eastAsia="zh-CN" w:bidi="ar-SA"/>
        </w:rPr>
        <w:t>三是整改实效化。</w:t>
      </w:r>
      <w:r>
        <w:rPr>
          <w:rFonts w:hint="eastAsia" w:ascii="Times New Roman" w:hAnsi="Times New Roman" w:eastAsia="仿宋_GB2312" w:cs="Times New Roman"/>
          <w:color w:val="auto"/>
          <w:kern w:val="2"/>
          <w:sz w:val="32"/>
          <w:szCs w:val="32"/>
          <w:lang w:val="en-US" w:eastAsia="zh-CN" w:bidi="ar-SA"/>
        </w:rPr>
        <w:t>整改是手段，不是目的。始终把巡察整改工作与贯彻落实省市史志部门工作部署结合起来，与学习贯彻党的十九大精神和习近平总书记重要讲话精神结合起来，进一步理清思路、完善措施、健全制度，着力推进史志事业高质量发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特此报告</w:t>
      </w:r>
    </w:p>
    <w:p>
      <w:pPr>
        <w:pStyle w:val="12"/>
        <w:keepNext w:val="0"/>
        <w:keepLines w:val="0"/>
        <w:pageBreakBefore w:val="0"/>
        <w:kinsoku/>
        <w:wordWrap/>
        <w:overflowPunct/>
        <w:topLinePunct w:val="0"/>
        <w:bidi w:val="0"/>
        <w:snapToGrid/>
        <w:spacing w:after="0" w:line="600" w:lineRule="exact"/>
        <w:ind w:left="0" w:leftChars="0"/>
        <w:textAlignment w:val="auto"/>
        <w:rPr>
          <w:rFonts w:hint="eastAsia" w:ascii="仿宋_GB2312" w:hAnsi="仿宋_GB2312" w:eastAsia="仿宋_GB2312" w:cs="仿宋_GB2312"/>
          <w:color w:val="auto"/>
          <w:sz w:val="32"/>
          <w:szCs w:val="32"/>
          <w:lang w:val="en-US" w:eastAsia="zh-CN"/>
        </w:rPr>
      </w:pPr>
    </w:p>
    <w:p>
      <w:pPr>
        <w:pStyle w:val="12"/>
        <w:keepNext w:val="0"/>
        <w:keepLines w:val="0"/>
        <w:pageBreakBefore w:val="0"/>
        <w:kinsoku/>
        <w:wordWrap/>
        <w:overflowPunct/>
        <w:topLinePunct w:val="0"/>
        <w:bidi w:val="0"/>
        <w:snapToGrid/>
        <w:spacing w:after="0" w:line="600" w:lineRule="exact"/>
        <w:ind w:left="0" w:leftChars="0"/>
        <w:textAlignment w:val="auto"/>
        <w:rPr>
          <w:rFonts w:hint="eastAsia" w:ascii="Times New Roman" w:hAnsi="Times New Roman" w:eastAsia="仿宋_GB2312" w:cs="Times New Roman"/>
          <w:color w:val="auto"/>
          <w:kern w:val="2"/>
          <w:sz w:val="32"/>
          <w:szCs w:val="32"/>
          <w:lang w:val="en-US" w:eastAsia="zh-CN" w:bidi="ar-SA"/>
        </w:rPr>
      </w:pPr>
    </w:p>
    <w:p>
      <w:pPr>
        <w:pStyle w:val="12"/>
        <w:keepNext w:val="0"/>
        <w:keepLines w:val="0"/>
        <w:pageBreakBefore w:val="0"/>
        <w:kinsoku/>
        <w:wordWrap/>
        <w:overflowPunct/>
        <w:topLinePunct w:val="0"/>
        <w:bidi w:val="0"/>
        <w:snapToGrid/>
        <w:spacing w:after="0" w:line="600" w:lineRule="exact"/>
        <w:ind w:left="0" w:leftChars="0" w:firstLine="5440" w:firstLineChars="1700"/>
        <w:textAlignment w:val="auto"/>
        <w:rPr>
          <w:rFonts w:hint="default" w:ascii="Times New Roman" w:hAnsi="Times New Roman" w:eastAsia="仿宋_GB2312" w:cs="Times New Roman"/>
          <w:color w:val="auto"/>
          <w:kern w:val="2"/>
          <w:sz w:val="32"/>
          <w:szCs w:val="32"/>
          <w:lang w:val="en-US" w:eastAsia="zh-CN" w:bidi="ar-SA"/>
        </w:rPr>
      </w:pPr>
      <w:bookmarkStart w:id="0" w:name="_GoBack"/>
      <w:r>
        <w:rPr>
          <w:rFonts w:hint="default" w:ascii="Times New Roman" w:hAnsi="Times New Roman" w:eastAsia="仿宋_GB2312" w:cs="Times New Roman"/>
          <w:color w:val="auto"/>
          <w:kern w:val="2"/>
          <w:sz w:val="32"/>
          <w:szCs w:val="32"/>
          <w:lang w:val="en-US" w:eastAsia="zh-CN" w:bidi="ar-SA"/>
        </w:rPr>
        <w:t>中共</w:t>
      </w:r>
      <w:r>
        <w:rPr>
          <w:rFonts w:hint="eastAsia" w:ascii="Times New Roman" w:hAnsi="Times New Roman" w:eastAsia="仿宋_GB2312" w:cs="Times New Roman"/>
          <w:color w:val="auto"/>
          <w:kern w:val="2"/>
          <w:sz w:val="32"/>
          <w:szCs w:val="32"/>
          <w:lang w:val="en-US" w:eastAsia="zh-CN" w:bidi="ar-SA"/>
        </w:rPr>
        <w:t>清丰县志办党支部</w:t>
      </w:r>
    </w:p>
    <w:p>
      <w:pPr>
        <w:pStyle w:val="4"/>
        <w:keepNext w:val="0"/>
        <w:keepLines w:val="0"/>
        <w:pageBreakBefore w:val="0"/>
        <w:widowControl w:val="0"/>
        <w:numPr>
          <w:ilvl w:val="0"/>
          <w:numId w:val="0"/>
        </w:numPr>
        <w:tabs>
          <w:tab w:val="left" w:pos="5562"/>
        </w:tabs>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b/>
        <w:t>2023年10月10日</w:t>
      </w:r>
    </w:p>
    <w:bookmarkEnd w:id="0"/>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pStyle w:val="3"/>
        <w:keepNext w:val="0"/>
        <w:keepLines w:val="0"/>
        <w:pageBreakBefore w:val="0"/>
        <w:kinsoku/>
        <w:wordWrap/>
        <w:overflowPunct/>
        <w:topLinePunct w:val="0"/>
        <w:bidi w:val="0"/>
        <w:snapToGrid/>
        <w:spacing w:beforeLines="0" w:afterLines="0" w:line="600" w:lineRule="exact"/>
        <w:ind w:left="0" w:leftChars="0"/>
        <w:textAlignment w:val="auto"/>
        <w:rPr>
          <w:rFonts w:hint="default"/>
          <w:lang w:val="en-US" w:eastAsia="zh-CN"/>
        </w:rPr>
      </w:pPr>
    </w:p>
    <w:sectPr>
      <w:footerReference r:id="rId3" w:type="default"/>
      <w:pgSz w:w="11906" w:h="16838"/>
      <w:pgMar w:top="1984" w:right="1531" w:bottom="1440"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27831A-B8BA-4718-B17A-29F393A7BE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2" w:fontKey="{CC8F9765-BEAD-4390-802B-E8ACBB742F1E}"/>
  </w:font>
  <w:font w:name="仿宋_GB2312">
    <w:panose1 w:val="02010609030101010101"/>
    <w:charset w:val="86"/>
    <w:family w:val="auto"/>
    <w:pitch w:val="default"/>
    <w:sig w:usb0="00000001" w:usb1="080E0000" w:usb2="00000000" w:usb3="00000000" w:csb0="00040000" w:csb1="00000000"/>
    <w:embedRegular r:id="rId3" w:fontKey="{33071EA1-C826-4639-AC79-B9FEEEEB5E85}"/>
  </w:font>
  <w:font w:name="方正小标宋简体">
    <w:panose1 w:val="03000509000000000000"/>
    <w:charset w:val="86"/>
    <w:family w:val="auto"/>
    <w:pitch w:val="default"/>
    <w:sig w:usb0="00000001" w:usb1="080E0000" w:usb2="00000000" w:usb3="00000000" w:csb0="00040000" w:csb1="00000000"/>
    <w:embedRegular r:id="rId4" w:fontKey="{5B6AA8E2-9298-44FD-B1E5-CD6D09364814}"/>
  </w:font>
  <w:font w:name="微软雅黑">
    <w:panose1 w:val="020B0503020204020204"/>
    <w:charset w:val="86"/>
    <w:family w:val="auto"/>
    <w:pitch w:val="default"/>
    <w:sig w:usb0="80000287" w:usb1="2ACF3C50" w:usb2="00000016" w:usb3="00000000" w:csb0="0004001F" w:csb1="00000000"/>
    <w:embedRegular r:id="rId5" w:fontKey="{354CE5D2-D22A-45FB-BB92-967AC411F8E7}"/>
  </w:font>
  <w:font w:name="仿宋">
    <w:panose1 w:val="02010609060101010101"/>
    <w:charset w:val="86"/>
    <w:family w:val="auto"/>
    <w:pitch w:val="default"/>
    <w:sig w:usb0="800002BF" w:usb1="38CF7CFA" w:usb2="00000016" w:usb3="00000000" w:csb0="00040001" w:csb1="00000000"/>
    <w:embedRegular r:id="rId6" w:fontKey="{6A8DF33F-883F-46BA-9F16-E4552E639D28}"/>
  </w:font>
  <w:font w:name="楷体_GB2312">
    <w:altName w:val="楷体"/>
    <w:panose1 w:val="02010609030101010101"/>
    <w:charset w:val="86"/>
    <w:family w:val="modern"/>
    <w:pitch w:val="default"/>
    <w:sig w:usb0="00000000" w:usb1="00000000" w:usb2="00000000" w:usb3="00000000" w:csb0="00040000" w:csb1="00000000"/>
    <w:embedRegular r:id="rId7" w:fontKey="{E18E39FE-1578-4162-89D6-7311E0E59F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0FFD82"/>
    <w:multiLevelType w:val="singleLevel"/>
    <w:tmpl w:val="550FFD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zZDdiM2IwNzQ5MjkzNjc1YTkxNmQ1ZjBhMjNjZWYifQ=="/>
  </w:docVars>
  <w:rsids>
    <w:rsidRoot w:val="00000000"/>
    <w:rsid w:val="02BB521F"/>
    <w:rsid w:val="03B63ABA"/>
    <w:rsid w:val="0B4B60CB"/>
    <w:rsid w:val="0F10207B"/>
    <w:rsid w:val="12F86086"/>
    <w:rsid w:val="1A410C68"/>
    <w:rsid w:val="1CDB315F"/>
    <w:rsid w:val="22241C45"/>
    <w:rsid w:val="26535456"/>
    <w:rsid w:val="2EBD515F"/>
    <w:rsid w:val="3647325A"/>
    <w:rsid w:val="3C1A22DB"/>
    <w:rsid w:val="43206FD1"/>
    <w:rsid w:val="455030DB"/>
    <w:rsid w:val="47733B6A"/>
    <w:rsid w:val="493C2A32"/>
    <w:rsid w:val="4E9A344D"/>
    <w:rsid w:val="51D77D92"/>
    <w:rsid w:val="53B92938"/>
    <w:rsid w:val="582A390B"/>
    <w:rsid w:val="5F13572D"/>
    <w:rsid w:val="60625A63"/>
    <w:rsid w:val="62BF55ED"/>
    <w:rsid w:val="63F55E58"/>
    <w:rsid w:val="64C81019"/>
    <w:rsid w:val="69D93993"/>
    <w:rsid w:val="6A2F3790"/>
    <w:rsid w:val="6CEE4B95"/>
    <w:rsid w:val="6FB52687"/>
    <w:rsid w:val="75E20BBC"/>
    <w:rsid w:val="78747E25"/>
    <w:rsid w:val="79DC766B"/>
    <w:rsid w:val="7A48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index 5"/>
    <w:next w:val="1"/>
    <w:unhideWhenUsed/>
    <w:qFormat/>
    <w:uiPriority w:val="0"/>
    <w:pPr>
      <w:widowControl w:val="0"/>
      <w:spacing w:beforeLines="0" w:afterLines="0"/>
      <w:ind w:left="1680"/>
      <w:jc w:val="both"/>
    </w:pPr>
    <w:rPr>
      <w:rFonts w:hint="eastAsia" w:ascii="Times New Roman" w:hAnsi="Times New Roman" w:eastAsia="Times New Roman" w:cs="Times New Roman"/>
      <w:kern w:val="2"/>
      <w:sz w:val="32"/>
      <w:szCs w:val="24"/>
      <w:lang w:val="en-US" w:eastAsia="zh-CN" w:bidi="ar-SA"/>
    </w:r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paragraph" w:customStyle="1" w:styleId="12">
    <w:name w:val="Body Text First Indent 2"/>
    <w:basedOn w:val="13"/>
    <w:qFormat/>
    <w:uiPriority w:val="0"/>
    <w:pPr>
      <w:spacing w:after="120"/>
      <w:ind w:firstLine="420" w:firstLineChars="200"/>
    </w:pPr>
    <w:rPr>
      <w:szCs w:val="24"/>
    </w:rPr>
  </w:style>
  <w:style w:type="paragraph" w:customStyle="1" w:styleId="13">
    <w:name w:val="Body Text Indent"/>
    <w:basedOn w:val="1"/>
    <w:qFormat/>
    <w:uiPriority w:val="0"/>
    <w:pPr>
      <w:ind w:left="420" w:leftChars="200"/>
    </w:pPr>
    <w:rPr>
      <w:szCs w:val="20"/>
    </w:rPr>
  </w:style>
  <w:style w:type="paragraph" w:customStyle="1" w:styleId="14">
    <w:name w:val="Default"/>
    <w:next w:val="3"/>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customStyle="1" w:styleId="15">
    <w:name w:val="Body Text First Indent 21"/>
    <w:basedOn w:val="16"/>
    <w:qFormat/>
    <w:uiPriority w:val="0"/>
    <w:pPr>
      <w:spacing w:after="120"/>
      <w:ind w:firstLine="420" w:firstLineChars="200"/>
    </w:pPr>
    <w:rPr>
      <w:szCs w:val="24"/>
    </w:rPr>
  </w:style>
  <w:style w:type="paragraph" w:customStyle="1" w:styleId="16">
    <w:name w:val="Body Text Indent1"/>
    <w:basedOn w:val="1"/>
    <w:qFormat/>
    <w:uiPriority w:val="0"/>
    <w:pPr>
      <w:ind w:left="420" w:left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13407</Words>
  <Characters>13619</Characters>
  <Lines>0</Lines>
  <Paragraphs>0</Paragraphs>
  <TotalTime>2</TotalTime>
  <ScaleCrop>false</ScaleCrop>
  <LinksUpToDate>false</LinksUpToDate>
  <CharactersWithSpaces>13743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2023-07-11T07:31:00Z</dcterms:created>
  <dc:creator>Administrator</dc:creator>
  <cp:lastModifiedBy>lenovo</cp:lastModifiedBy>
  <cp:lastPrinted>2023-10-08T09:06:00Z</cp:lastPrinted>
  <dcterms:modified xsi:type="dcterms:W3CDTF">2023-10-17T03:41:11Z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2DD9283919C74C5DBA04D4C18366124F_13</vt:lpwstr>
  </property>
</Properties>
</file>