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清老〔2023〕15号</w:t>
      </w: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中共清丰县委老干部局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关于落实县委第二巡察组反馈意见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整改情况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县委巡察工作领导小组：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日，县委第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巡察组对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县委老干部局党支部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开展了巡察。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日，县委巡察组向县委老干部局党支部反馈了巡察意见，指出了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个方面的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/>
        </w:rPr>
        <w:t>个问题，提出了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点意见建议。对此，县委老干部局党支部高度重视，诚恳接受，照单全收。（目前已整改问题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个，正在整改问题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个。根据反馈问题制定了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项集中整改期内完成的整改措施，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项集中整改期后完成的整改措施，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项长期坚持的整改措施，目前已完成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项措施，健全完善制度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项，开展专项治理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项、专项检查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项。）现将有关情况报告如下。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（一）召开专题会议，迅速研究部署。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月29日，局党支部立即召开专题会议，传达学习了县委第二巡察组巡察反馈工作会议精神，以及县委下发的关于做好巡察整改工作的通知,对反馈的问题认真进行研究部署，要求高度重视整改工作，抓好整改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（二）成立领导小组，明确整改责任。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老干局成立了巡察组反馈问题整改落实工作领导小组，班子主要领导任组长，其他负责同志担任副组长，股室长担任小组成员，办公室设在局办公室，强化对整改落实工作的领导。针对反馈的四个大方面问题，进行了细化分解，局班子成员带头认领问题，按照分工抓好分管领域整改工作，确保整改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（三）召开民主生活会，逐条逐项扎实整改。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19日，我局召开党支部巡察整改专题民主生活会，围绕县委第二巡察组反馈的问题，结合之前的责任认领，以严肃认真的态度，对自身存在的问题进行深刻剖析，提出下一步改进措施，并对领导班子其他成员在分管工作中存在的问题提出批评建议。县委组织部出席民主生活会，指出局党支部及班子成员存在的问题，提出整改合理化建议。结合巡察整改民主生活会，制定整改落实情况表，严格按照整改时限，扎实推动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（四）坚持问题导向，完善整改台账。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刻反思县委第二巡察组反馈的问题，剖析根源，找准症结，认真梳理分类，对照问题清单逐项逐块明确整改措施和责任人，列明完成情况，建立整改落实工作台账，实行挂单整改、对账销号，不折不扣地抓好整改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二、整改落实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9" w:firstLineChars="200"/>
        <w:jc w:val="both"/>
        <w:textAlignment w:val="auto"/>
        <w:rPr>
          <w:rFonts w:hint="eastAsia" w:ascii="仿宋" w:hAnsi="仿宋" w:eastAsia="仿宋" w:cs="仿宋"/>
          <w:spacing w:val="-11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spacing w:val="-11"/>
          <w:sz w:val="32"/>
          <w:szCs w:val="32"/>
          <w:lang w:val="en-US"/>
        </w:rPr>
        <w:t>（一）贯彻落实党的理论路线方针政策和党中央决策部署有差距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1.学习贯彻习近平新时代中国特色社会主义思想不深不透。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一是学习贯彻党的二十大精神氛围不浓厚。二是学习习近平总书记视察河南重要讲话和指示批示精神不深入。三是学习贯彻习近平总书记重要指示要求有差距。四是学习制度流于形式。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深化集中学习。严格落实了“第一议题”和周例会制度，全面深刻学习把握习近平新时代中国特色社会主义思想。二是创新学习形式。在集中学习基础上，创新学习形式，领导班子带头讲、全体职工轮番讲、请相关领域专家学者授课讲。目前，已开展第一、二季度党课和党的创新理论宣讲活动。三是营造学习氛围。关注清丰党建、老干部之家等各类学习公众号，动员党员干部运用“学习强国”、河南干部网络学院等平台开展专项学习,拓宽习近平新时代中国特色社会主义思想学习渠道;组织开展党的二十大等方面答题活动、知识竞赛等,加强理论知识普及，在全局掀起学习宣传落实高潮。目前，已组织并完成党的二十大精神暨党内法规应知应会知识在线测试和“贯彻二十大精神 建设现代化河南”2023 年强国答题赛。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2.职能作用发挥不充分，主动服务保障仍有差距。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思想认识上不到位，缺乏创新意识和主动性。二是对抓好老干部思想政治建设缺少行之有效的方式方法。三是对老干部服务水平有待进一步提升。四是对老干部的关心爱护不够。五是离退休干部困难帮扶机制不健全。六是老干部活动中心阵地小，利用率低。七是老年大学、离退休干部工作委员会无阵地，职能虚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坚持定期走访慰问制度。在春节、“七一”、重阳节等重大节日，对困难离退休干部进行慰问，对生病住院、遇到特殊困难的离退休干部，及时走访慰问。上半年共走访慰问离退休老干部60人次。二是建立困难离退休干部结对帮扶制度。局股室以上党员干部，每人联系1-2个帮扶对象，对困难离退休干部定期开展帮扶联系，从精神、物质等方面进行帮扶。三是建立困难离退休干部关爱档案。对困难离退休干部的生活现状进行调查摸底，记录基本情况、主要困难和产生困难原因等，逐人建立档案，保持动态更新，确保关爱档案准确、完整。四是建立困难离退休干部帮扶资金。帮扶资金由老干局负责管理，实行专款专用。五是依托老干部局活动中心现有资源，组织开展形式多样的活动，上半年组织开展老干部“学习日”活动8次，老干部趣味运动会1次，观摩活动1次；六是建议县委县政府尽快把老干部活动中心、老干部大学建设列入县整体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长期整改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3.意识形态工作责任制落实不到位。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意识形态阵地建设管理有差距。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加强自身建设。成立巡察整改意识形态工作领导小组，由主要负责同志任组长，其他负责同志任副组长，相关人员为成员，并及时制定巡察整改意识形态工作方案和台帐，做到及时发现问题并整改问题；二把意识形态工作作为党支部中心组学习、“三会一课”、“夜校学习”和老干部“学习日活动”的重要内容，设置学习专题，确保学习成效。采取定期与不定期相结合的方式举行专题会议，研究通报意识形态重点目标任务落实情况，分析研判当前形势，部署下阶段工作任务。确保每季度研究意识形态工作不少于一次。近期，组织县级老干部集中观看全国离退休干部网上专题报告会1次。三用主流价值观强化阵地建设。把党的二十大精神及习近平新时代中国特色社会主义理论，利用文化墙、宣传栏等形式表现出来，在老干局院内醒目位置进行展示，使全体干部职工在充满主流价值观的环境中受到熏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/>
        </w:rPr>
        <w:t>(二)贯彻落实全面从严治党战略方针不深,违反中央八项规定精神问题时有发生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1.全面从严治党主体责任履行不到位。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一是党风廉政建设工作重视程度不够。二是“一岗双责”落实不具体。三是作风建设仍有差距。四是以案促改成效不明显。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坚决扛牢第一责任人责任。确定“一把手”负总责、班子成员分工负责工作格局，对整改工作亲自部署、亲自协调、亲自督办，切实压实第一责任人责任。二是深入落实谈心谈话制度。班子成员带头落实谈心谈话制度，将谈心谈话制度列入工作重要事项，做到领导干部“示范谈”，干部职工“有效谈”。三是坚持履行“一岗双责”职责。做好岗位承担具体业务工作和全局党风廉政建设，全面贯彻民主集中制原则，全面落实领导干部廉洁自律各项规定，把党风廉政建设纳入党支部中心学习内容，组织开展经常性的学习和专题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2.派驻纪检监察组落实监督责任不到位。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日常监督不到位。主动开展工作不够、不深入，被动接受任务较多，没有做到常态化。经查阅相关资料，只有2021年4月6日派驻纪检监察组参加廉政家风建设相关记录。二是主动监督、靠前监督缺位。应列席未列席“三重一大”决策事项会议，未起到应有的监督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/>
        </w:rPr>
        <w:t>一是加强日常监督，在做好县纪委监委规定监督工作的同时，持续开展落实八项规定精神监督检查，在重点监督元旦、春节、“五一”等重大节假日落实中央八项规定精神的同时，开展好日常监督检查，不定期对老干局干部职工的工作纪律、生活纪律采取明察暗访、查看签到记录、调取视频等方式开展监督检查。二是完善制度规定，召开涉及“三重一大”会议时提前告知纪检监察组，纪检监察组应当派人参会，参会人员参会时重点关注环节廉政风险点，保障参会有的放矢，有效预防问题发生，同时规范“三重一大”会议记录，对会议讨论主要环节作详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3.违反中央八项规定精神问题仍然存在。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一是形式主义仍然存在。二是调查研究走过场。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/>
        </w:rPr>
        <w:t>一是成立专班，确保组织领导到位；二是制定方案，确保工作责任到位；三是召开会议，确保思想认识到位。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9月12日，组织县级离退休老干部“话专题、谈复兴、聚力量”专题调研座谈会，引导离退休干部点赞新时代赓续好传统，为清丰高质量发展献计献策，发光发热。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/>
        </w:rPr>
        <w:t>四是强化督办，确保落实到位。找准问题，坚持边查边改。为确保八项规定整改落实不走过场，取得实效，组织扎实开展自查自纠，对存在问题落实整改责任。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4.财经纪律执行不严格，财务管理混乱。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一是无合同协议。二是票据管理不规范，大额报销无事由无发放清单。三是车辆管理制度执行不到位，公车使用管理不规范，无车辆使用登记台账，油卡使用管理不严格，车辆维修次数多，维修费过高。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一是完善机关财务管理制度，对《公务接待制度》《差旅费报销制度》《车辆使用管理制度》《固定资产管理制度》等财务管理相关制度进行修改完善，严格执行中央八项规定的实施办法和细则；二是强化财务管理职责。进一步细化财务支出管理环节，明确环节把关责任，做到事前报告支出计划、办理厉行从简节约、报销按程序审签；三是严格财经纪律，严把财务开支关，加强支出管理，规范报账审批程序，做到帐目清楚，日清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/>
        </w:rPr>
        <w:t>(三)党组织建设缺失，班子核心作用发挥不充分，干部队伍建设存在短板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1.党的领导弱化，党组织战斗堡垒作用发挥不明显。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党的领导弱化，党组织战斗堡垒作用发挥不明显。党组强建设不健全。二是抓基层党建还有差距。三是“老党员之家”（“五星党支部”）建设存在轻离退休人员的现象。老干部党支部职能弱化，对非市级示范点的老党员之家疏于管理，统筹推动力度不足，部分阵地形同虚设，没有真正把离退休党建工作列入重要议事日程，离退休党建工作出现薄弱环节，造成部分老党员组织生活不健全，党性观念淡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全面夯实离退休党建基础。将离退休党建纳入“七一”表彰，树立典型、表彰先进，着力发挥先进离退休党支部的典型示范效应，激发离退休党务工作者积极性，推动全县离退休党建工作再上新台阶；开展离退休党建观摩，组织离退休党支部书记到市、县先进支部进行观摩，通过现场参观、交流座谈等形式，沟通工作心得，提升能力水平；开展教育培训，举办离退休党支部书记培训班，着力提高其党务工作业务能力。二是明确专人做好党建工作。聚焦抓党建促帮扶工作。继续派出一名党员干部任驻企首席服务员充当政府企业沟通桥梁，为企业提供切实有效帮助；坚持以党建带关建，以红色教育为主题，为留守困难儿童提供帮扶；安排一名同志专门负责单位内部党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2.党内政治生活不严肃，党的组织活动不规范。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一是民主生活会召开质量不高。二是“三会一课”制度落实不到位。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一是加强政治理论学习，提升党性修养。切实强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政治理论学习，尤其是马列主义、毛泽东思想、邓小平理论和习近平新时代中国特色社会主义思想，增强党性锻炼的自觉性，进一步明确前进的方向。二是严格“三会一课”制度。把落实“三会一课”制度作为使党员“长期受教育，永葆先进性”的有效载体，建立“三会一课”考勤制度、请销假制度、会议记录制度，变“软任务”为“硬指标”，形成真抓实干的良好风气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3.党组织议事规则执行不严格。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一是“三重一大”决策制度落实不全面。二是会议记录不严肃、不规范。三是未严格落实“一把手”末位表态制。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规范决策程序。认真学习县委议事决策制度要求，进一步规范县老干部局重大事项决策程序。二是加强班子成员协调联动。对涉及局重大事项的议题进行提前准备、充分酝酿，广泛征求班子成员及干部职工意见建议，及时提醒纠正班子成员对自己不分管的领域发表意见不积极、不主动的行为，提高决策的科学性。三是全面改变会议决策方式，班子成员必须"人人表态、一事一议"，阐明同意或反对理由，讨论和表决情况进行会议记录，严格落实“一把手”末位表态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4.领导班子政治引领作用发挥不够充分。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目前，局领导班子不健全，现有副局长2名，没有具体划分分管股（室），在转变工作作风、改进工作方法，提高对老干部服务的能力上存在一定的影响。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认真贯彻落实中央、省、市、县委关于老干部工作的决策部署，有令必行、有禁必止、坚决照办，不折不扣地坚决落实到位；二是进一步强化担当，紧紧围绕中心工作，集中心思干事创业，守职尽责，不怕事、不惹事，勇于开拓创新，不回避矛盾困难，对于老干部工作中遇到的难题，积极应对，迎难而上，集中力量攻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；三是出台文件明确班子成员分工。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整改中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5.干部队伍建设有差距。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一是存在混编混岗现象，未根据岗位需要重新划分人员岗位。二是干部队伍建设缺乏长远规划。三是激励干部担当作为的氛围还不足。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强化业务培训。坚持用习近平新时代中国特色社会主义思想的武装头脑，掌握党的有关老干部工作的方针、政策，不断用新的认识丰富自己，通过集中交流学习、现场观摩、业务实操训练等方式提升老干部工作者的业务技能。每年至少举办1期老干部工作者能力素养提升培训班，每年开展2次以上党员干部业务学问测验活动，在机关党员干部中主动营造"比学赶超"良好氛围；二是强化表彰激励。加强对机关党员干部的关怀、激励，每年开展1次"优秀老干部工作者"表彰工作，及时发现、表彰和宣传机关工作人员中的先进典型，通过政治上关怀、精神上激励进一步激发机关党员干部热忱，以深厚的感情，真心实意地为老干部做好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长期整改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/>
        </w:rPr>
        <w:t>（四）巡视巡察、审计等监督反馈问题和主题教育检视问题整改落实不彻底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1.落实问题整改“两个责任”不够扎实。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重视程度不够。对巡视巡察和主题教育“后半篇文章”重视不够，整改主体责任落实不到位，对问题整改存在重传达轻落实的现象，班子成员对分管股（室）整改工作督导指导不够，制定的整改方案措施不够具体、不全局，如贯彻落实省委第六巡视组反馈意见整改工作台账只有责任领导，没有具体到人，无明确的分工，整改时限。二是派驻纪检监察组落实整改监督责任不到位。责任追究不够有力，存在“老好人”思想，重监督检查，轻责任追究，对整改不力、敷衍应信的责任追究较少，震慑力不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增强政治自觉。局领导牵头负责具体整改落实工作，自觉扛牢巡视整改责任，定期对局认领的巡视整改工作落实情况进行“回头看”。二是做好巡察整改工作。严格按照巡视整改要求和县委工作部署，做好整改材料准备、谈话人员安排等工作，为全县整改工作扎实有序推进做出积极回应。三是严肃追责问责。坚持把巡视整改工作纳入年底干部考核重要内容，对整改工作落实推动不力、敷衍塞责的干部个人，严肃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2.整改成效不明显，长效机制建设不到位。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整改问题：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是未将整改与日常工作有机结合。整改过程中，简单“就事论事”，就整改而整改，对问题整改未能持续跟踪督办，未建立常态化、长效化机制。二是未把巡视巡察整改与推动改革发展相结合。对存在问题没有做到从根源上找原因，未能举一反三、建章立制，问题整改助推发展的作用发挥不明显。如党的组织制度落实不到位、执行学习制度不严格等问题仍然存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一是强化责任担当 。局党支部要始终把整改工作摆在重要位置，不回避矛盾、不推卸责任，抓重点、破难点、坚定不移推进、不折不扣完成，做到思想到位、组织到位、措施到位。定期对巡察整改工作进行谋划和督促检查。对标对表整改清单，对已经取得阶段性成果的整改事项和基本整改到位的问题，认真跟踪问效，防止出现反弹。对需要长期坚持、不断深化的问题，坚持挂账不销账，加强定期研判和跟踪督办，紧盯问题不放，持续用力，不达目的绝不收兵。二是建章立制建立长效机制。巡察整改工作注重标准兼治，着力从个性问题中找出共性问题，从“面”上问题挖掘“根”上的原因 ，按照“边整改、边总结”的原则，总结经验教训，举一反三，研究治本之策。三是切实运用成果。始终把政治纪律和政治规矩挺在前面，牢固树立政治意识、大局意识、核心意识、看齐意识。坚持把巡察整改作为推进全面从严治党的重要举措，充分运用好巡察整改成果，建立健全全面从严治党长效机制，不断提高党的建设科学化水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default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/>
        </w:rPr>
        <w:t>三、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下一步工作打算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/>
        </w:rPr>
        <w:t>（一）坚决落实责任，持续深化整改落实。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坚持深入学习贯彻习近平新时代中国特色社会主义思想，坚决防止和克服“过关”思想、松懈情绪，坚持刀刃向内，以敢于自我革命的政治勇气和政治担当，坚持整改目标不变、整改劲头不松、整改力度不减，进一步增强巡察整改的责任感和使命感，切实把我局巡察整改后续工作抓紧抓实抓好。对已完成的整改任务，适时组织“回头看”，巩固整改成果，防止问题反弹。对分步推进和长期坚持的整改任务，持续跟踪督办，定期了解进度，有序推进整改。对需要较长时间整改的事项，坚持一抓到底，坚决完成整改，务求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/>
        </w:rPr>
        <w:t>（二）提高政治站位，持续加强政治建设。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坚持把党的政治建设摆在首位，坚持党对老干工作的领导，引导党员干部提高政治站位，强化责任担当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不折不扣地贯彻落实党中央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县委的决策部署，以实际行动坚决维护习近平总书记的核心地位、坚决维护党中央权威和集中统一领导，始终在政治立场、政治方向、政治原则、政治道路上与习近平同志为核心的党中央保持高度一致。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/>
        </w:rPr>
        <w:t>（三）严抓正风肃纪，持续推进作风建设。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严格执行中央八项规定精神和实施细则及省市县有关规定精神，紧盯“四风”新动向，深化形式主义、官僚主义排查整治。加强调查研究，持续提升调研实效。严把公务接待、会议培训和公车使用审批，对一些细节问题要盯紧盯实，决不放松。认真开展专项督查和互查互审，规范财务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/>
        </w:rPr>
        <w:t>（四）加强成果转化，推动老干事业发展。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以巡察整改为契机，把巡察整改与推进老干部工作紧密结合，推动各项工作再上新台阶。坚持好干部标准和正确选人用人导向，加大干部培养力度，努力建设一支忠诚干净担当的高素质老干部工作队伍，为新时代老干部事业提供坚强保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特此报告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中共清丰县委老干部局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日</w:t>
      </w:r>
    </w:p>
    <w:sectPr>
      <w:footerReference r:id="rId3" w:type="default"/>
      <w:pgSz w:w="11906" w:h="16838"/>
      <w:pgMar w:top="2177" w:right="1519" w:bottom="1837" w:left="151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5E8E62-45BE-474F-A05E-F035618E13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334366D-6021-49F7-B8A1-FF437559F1E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1ABAEAD-F7D2-4E35-9189-35460F0175F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7950280-CE94-4FF0-8D43-F3BFC8CD30D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jkzZWJhZDI1ZDZmMzUwNjc2ZGMzNWE2N2ZhMWQifQ=="/>
  </w:docVars>
  <w:rsids>
    <w:rsidRoot w:val="6D324FE1"/>
    <w:rsid w:val="01C66787"/>
    <w:rsid w:val="041C0ADC"/>
    <w:rsid w:val="0621191A"/>
    <w:rsid w:val="07ED76C1"/>
    <w:rsid w:val="09BB6A14"/>
    <w:rsid w:val="0A9F1FC3"/>
    <w:rsid w:val="0E5E63E8"/>
    <w:rsid w:val="0FEA6B64"/>
    <w:rsid w:val="163C7E1C"/>
    <w:rsid w:val="17E636E0"/>
    <w:rsid w:val="184E784B"/>
    <w:rsid w:val="1A91517D"/>
    <w:rsid w:val="1E9C4B82"/>
    <w:rsid w:val="20F6042F"/>
    <w:rsid w:val="20F6644E"/>
    <w:rsid w:val="22FC5C1C"/>
    <w:rsid w:val="26BE59F8"/>
    <w:rsid w:val="2C355138"/>
    <w:rsid w:val="2EC63AB0"/>
    <w:rsid w:val="2F6E4FEA"/>
    <w:rsid w:val="3575636D"/>
    <w:rsid w:val="38010001"/>
    <w:rsid w:val="3C661184"/>
    <w:rsid w:val="3D3D719C"/>
    <w:rsid w:val="3D65311A"/>
    <w:rsid w:val="3E1024F0"/>
    <w:rsid w:val="3E6D18D9"/>
    <w:rsid w:val="3F7A3E2D"/>
    <w:rsid w:val="41A83C11"/>
    <w:rsid w:val="441C6950"/>
    <w:rsid w:val="445A1A13"/>
    <w:rsid w:val="4ECA07F8"/>
    <w:rsid w:val="4FF82FCD"/>
    <w:rsid w:val="50E06E6F"/>
    <w:rsid w:val="520619D1"/>
    <w:rsid w:val="53B947D6"/>
    <w:rsid w:val="61454ADB"/>
    <w:rsid w:val="624F3B24"/>
    <w:rsid w:val="653A67E0"/>
    <w:rsid w:val="6B8D72E0"/>
    <w:rsid w:val="6CCA4447"/>
    <w:rsid w:val="6D1478EA"/>
    <w:rsid w:val="6D324FE1"/>
    <w:rsid w:val="6DC27A0F"/>
    <w:rsid w:val="71CA4371"/>
    <w:rsid w:val="749373E3"/>
    <w:rsid w:val="765F558A"/>
    <w:rsid w:val="76611620"/>
    <w:rsid w:val="7F7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autoRedefine/>
    <w:qFormat/>
    <w:uiPriority w:val="0"/>
    <w:pPr>
      <w:ind w:left="16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3504</Words>
  <Characters>3517</Characters>
  <Lines>0</Lines>
  <Paragraphs>0</Paragraphs>
  <TotalTime>26</TotalTime>
  <ScaleCrop>false</ScaleCrop>
  <LinksUpToDate>false</LinksUpToDate>
  <CharactersWithSpaces>3556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2023-06-04T01:40:00Z</dcterms:created>
  <dc:creator>lenovo</dc:creator>
  <cp:lastModifiedBy>「 张  xu  」</cp:lastModifiedBy>
  <cp:lastPrinted>2023-10-08T03:11:00Z</cp:lastPrinted>
  <dcterms:modified xsi:type="dcterms:W3CDTF">2024-03-11T02:37:06Z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9850F0BD78EC4D578B6043FCC4EA7F3B_11</vt:lpwstr>
  </property>
</Properties>
</file>