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清油办</w:t>
      </w:r>
      <w:r>
        <w:rPr>
          <w:rFonts w:hint="eastAsia" w:ascii="楷体" w:hAnsi="楷体" w:eastAsia="楷体" w:cs="楷体"/>
          <w:b/>
          <w:bCs/>
          <w:sz w:val="32"/>
          <w:szCs w:val="32"/>
          <w:lang w:val="en-US" w:eastAsia="zh-CN"/>
        </w:rPr>
        <w:t>〔2023〕14</w:t>
      </w:r>
      <w:r>
        <w:rPr>
          <w:rFonts w:hint="eastAsia" w:ascii="楷体_GB2312" w:hAnsi="楷体_GB2312" w:eastAsia="楷体_GB2312" w:cs="楷体_GB2312"/>
          <w:b/>
          <w:bCs/>
          <w:sz w:val="32"/>
          <w:szCs w:val="32"/>
          <w:lang w:val="en-US" w:eastAsia="zh-CN"/>
        </w:rPr>
        <w:t>号</w:t>
      </w:r>
    </w:p>
    <w:p>
      <w:pPr>
        <w:keepNext w:val="0"/>
        <w:keepLines w:val="0"/>
        <w:pageBreakBefore w:val="0"/>
        <w:widowControl w:val="0"/>
        <w:kinsoku/>
        <w:wordWrap/>
        <w:overflowPunct/>
        <w:topLinePunct w:val="0"/>
        <w:autoSpaceDE/>
        <w:bidi w:val="0"/>
        <w:adjustRightInd/>
        <w:snapToGrid/>
        <w:spacing w:line="600" w:lineRule="exact"/>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中共清丰县油区工作办公室支部委员会</w:t>
      </w:r>
    </w:p>
    <w:p>
      <w:pPr>
        <w:keepNext w:val="0"/>
        <w:keepLines w:val="0"/>
        <w:pageBreakBefore w:val="0"/>
        <w:widowControl w:val="0"/>
        <w:kinsoku/>
        <w:wordWrap/>
        <w:overflowPunct/>
        <w:topLinePunct w:val="0"/>
        <w:autoSpaceDE/>
        <w:bidi w:val="0"/>
        <w:adjustRightInd/>
        <w:snapToGrid/>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关于落实县委第四巡察组反馈意见整改</w:t>
      </w:r>
    </w:p>
    <w:p>
      <w:pPr>
        <w:keepNext w:val="0"/>
        <w:keepLines w:val="0"/>
        <w:pageBreakBefore w:val="0"/>
        <w:widowControl w:val="0"/>
        <w:kinsoku/>
        <w:wordWrap/>
        <w:overflowPunct/>
        <w:topLinePunct w:val="0"/>
        <w:autoSpaceDE/>
        <w:bidi w:val="0"/>
        <w:adjustRightInd/>
        <w:snapToGrid/>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情况的报告</w:t>
      </w:r>
    </w:p>
    <w:p>
      <w:pPr>
        <w:keepNext w:val="0"/>
        <w:keepLines w:val="0"/>
        <w:pageBreakBefore w:val="0"/>
        <w:widowControl w:val="0"/>
        <w:kinsoku/>
        <w:wordWrap/>
        <w:overflowPunct/>
        <w:topLinePunct w:val="0"/>
        <w:autoSpaceDE/>
        <w:bidi w:val="0"/>
        <w:adjustRightInd/>
        <w:snapToGrid/>
        <w:spacing w:line="60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县委巡察工作领导小组：</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baseline"/>
        <w:rPr>
          <w:rFonts w:hint="eastAsia" w:ascii="仿宋_GB2312" w:hAnsi="仿宋_GB2312" w:eastAsia="仿宋_GB2312" w:cs="仿宋_GB2312"/>
          <w:snapToGrid/>
          <w:spacing w:val="9"/>
          <w:kern w:val="2"/>
          <w:sz w:val="32"/>
          <w:szCs w:val="32"/>
          <w:shd w:val="clear" w:color="auto" w:fill="FFFFFF"/>
        </w:rPr>
      </w:pPr>
      <w:r>
        <w:rPr>
          <w:rFonts w:hint="eastAsia" w:ascii="仿宋_GB2312" w:hAnsi="仿宋_GB2312" w:eastAsia="仿宋_GB2312" w:cs="仿宋_GB2312"/>
          <w:sz w:val="32"/>
          <w:szCs w:val="32"/>
          <w:lang w:val="en-US" w:eastAsia="zh-CN"/>
        </w:rPr>
        <w:t xml:space="preserve"> 2023年4月10日至5月25日，县委第四巡察组对县油区办开展了巡察。6月29日，县委巡察组向我单位反馈了巡察意见，指出了四个方面的28个问题。对此，油区办党支部高度重视，诚恳接受，照单全收</w:t>
      </w:r>
      <w:r>
        <w:rPr>
          <w:rFonts w:hint="eastAsia" w:ascii="仿宋_GB2312" w:hAnsi="仿宋_GB2312" w:eastAsia="仿宋_GB2312" w:cs="仿宋_GB2312"/>
          <w:snapToGrid/>
          <w:spacing w:val="9"/>
          <w:kern w:val="2"/>
          <w:sz w:val="32"/>
          <w:szCs w:val="32"/>
          <w:shd w:val="clear" w:color="auto" w:fill="FFFFFF"/>
        </w:rPr>
        <w:t>。目前</w:t>
      </w:r>
      <w:r>
        <w:rPr>
          <w:rFonts w:hint="eastAsia" w:ascii="仿宋_GB2312" w:hAnsi="仿宋_GB2312" w:eastAsia="仿宋_GB2312" w:cs="仿宋_GB2312"/>
          <w:snapToGrid/>
          <w:spacing w:val="9"/>
          <w:kern w:val="2"/>
          <w:sz w:val="32"/>
          <w:szCs w:val="32"/>
          <w:shd w:val="clear" w:color="auto" w:fill="FFFFFF"/>
          <w:lang w:val="en-US" w:eastAsia="zh-CN"/>
        </w:rPr>
        <w:t>28个问题已全部整改完成。</w:t>
      </w:r>
      <w:r>
        <w:rPr>
          <w:rFonts w:hint="eastAsia" w:ascii="仿宋_GB2312" w:hAnsi="仿宋_GB2312" w:eastAsia="仿宋_GB2312" w:cs="仿宋_GB2312"/>
          <w:snapToGrid/>
          <w:kern w:val="2"/>
          <w:sz w:val="32"/>
          <w:szCs w:val="32"/>
          <w:shd w:val="clear" w:color="auto" w:fill="FFFFFF"/>
          <w:lang w:eastAsia="zh-CN"/>
        </w:rPr>
        <w:t>根据反馈问题制定整改制度措施</w:t>
      </w:r>
      <w:r>
        <w:rPr>
          <w:rFonts w:hint="eastAsia" w:ascii="仿宋_GB2312" w:hAnsi="仿宋_GB2312" w:eastAsia="仿宋_GB2312" w:cs="仿宋_GB2312"/>
          <w:snapToGrid/>
          <w:kern w:val="2"/>
          <w:sz w:val="32"/>
          <w:szCs w:val="32"/>
          <w:shd w:val="clear" w:color="auto" w:fill="FFFFFF"/>
          <w:lang w:val="en-US" w:eastAsia="zh-CN"/>
        </w:rPr>
        <w:t>28条，将整改责任分解到4个责任股室，目前已完成28项措施，健全完善制度5项</w:t>
      </w:r>
      <w:r>
        <w:rPr>
          <w:rFonts w:hint="eastAsia" w:ascii="仿宋_GB2312" w:hAnsi="仿宋_GB2312" w:eastAsia="仿宋_GB2312" w:cs="仿宋_GB2312"/>
          <w:snapToGrid/>
          <w:spacing w:val="9"/>
          <w:kern w:val="2"/>
          <w:sz w:val="32"/>
          <w:szCs w:val="32"/>
          <w:shd w:val="clear" w:color="auto" w:fill="FFFFFF"/>
          <w:lang w:val="en-US" w:eastAsia="zh-CN"/>
        </w:rPr>
        <w:t>,</w:t>
      </w:r>
      <w:r>
        <w:rPr>
          <w:rFonts w:hint="eastAsia" w:ascii="仿宋_GB2312" w:hAnsi="仿宋_GB2312" w:eastAsia="仿宋_GB2312" w:cs="仿宋_GB2312"/>
          <w:snapToGrid/>
          <w:spacing w:val="9"/>
          <w:kern w:val="2"/>
          <w:sz w:val="32"/>
          <w:szCs w:val="32"/>
          <w:shd w:val="clear" w:color="auto" w:fill="FFFFFF"/>
        </w:rPr>
        <w:t>现将</w:t>
      </w:r>
      <w:r>
        <w:rPr>
          <w:rFonts w:hint="eastAsia" w:ascii="仿宋_GB2312" w:hAnsi="仿宋_GB2312" w:eastAsia="仿宋_GB2312" w:cs="仿宋_GB2312"/>
          <w:snapToGrid/>
          <w:spacing w:val="9"/>
          <w:kern w:val="2"/>
          <w:sz w:val="32"/>
          <w:szCs w:val="32"/>
          <w:shd w:val="clear" w:color="auto" w:fill="FFFFFF"/>
          <w:lang w:eastAsia="zh-CN"/>
        </w:rPr>
        <w:t>有关</w:t>
      </w:r>
      <w:r>
        <w:rPr>
          <w:rFonts w:hint="eastAsia" w:ascii="仿宋_GB2312" w:hAnsi="仿宋_GB2312" w:eastAsia="仿宋_GB2312" w:cs="仿宋_GB2312"/>
          <w:snapToGrid/>
          <w:spacing w:val="9"/>
          <w:kern w:val="2"/>
          <w:sz w:val="32"/>
          <w:szCs w:val="32"/>
          <w:shd w:val="clear" w:color="auto" w:fill="FFFFFF"/>
        </w:rPr>
        <w:t>情况报告如下。</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firstLine="676" w:firstLineChars="200"/>
        <w:textAlignment w:val="baseline"/>
        <w:rPr>
          <w:rFonts w:hint="eastAsia" w:ascii="黑体" w:hAnsi="黑体" w:eastAsia="黑体" w:cs="黑体"/>
          <w:snapToGrid/>
          <w:spacing w:val="9"/>
          <w:kern w:val="2"/>
          <w:sz w:val="32"/>
          <w:szCs w:val="32"/>
          <w:shd w:val="clear" w:color="auto" w:fill="FFFFFF"/>
          <w:lang w:eastAsia="zh-CN"/>
        </w:rPr>
      </w:pPr>
      <w:r>
        <w:rPr>
          <w:rFonts w:hint="eastAsia" w:ascii="黑体" w:hAnsi="黑体" w:eastAsia="黑体" w:cs="黑体"/>
          <w:snapToGrid/>
          <w:spacing w:val="9"/>
          <w:kern w:val="2"/>
          <w:sz w:val="32"/>
          <w:szCs w:val="32"/>
          <w:shd w:val="clear" w:color="auto" w:fill="FFFFFF"/>
          <w:lang w:eastAsia="zh-CN"/>
        </w:rPr>
        <w:t>一、总体报告整改期间的主要做法</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baseline"/>
        <w:rPr>
          <w:rFonts w:hint="eastAsia" w:ascii="仿宋_GB2312" w:hAnsi="仿宋_GB2312" w:eastAsia="仿宋_GB2312" w:cs="仿宋_GB2312"/>
          <w:snapToGrid/>
          <w:sz w:val="32"/>
          <w:szCs w:val="32"/>
          <w:shd w:val="clear" w:color="auto" w:fill="FFFFFF"/>
        </w:rPr>
      </w:pPr>
      <w:r>
        <w:rPr>
          <w:rFonts w:hint="eastAsia" w:ascii="仿宋_GB2312" w:hAnsi="仿宋_GB2312" w:eastAsia="仿宋_GB2312" w:cs="仿宋_GB2312"/>
          <w:snapToGrid/>
          <w:kern w:val="2"/>
          <w:sz w:val="32"/>
          <w:szCs w:val="32"/>
          <w:shd w:val="clear" w:color="auto" w:fill="FFFFFF"/>
        </w:rPr>
        <w:t>巡察组反馈意见两个月来，我们</w:t>
      </w:r>
      <w:r>
        <w:rPr>
          <w:rFonts w:hint="eastAsia" w:ascii="仿宋_GB2312" w:hAnsi="仿宋_GB2312" w:eastAsia="仿宋_GB2312" w:cs="仿宋_GB2312"/>
          <w:snapToGrid/>
          <w:kern w:val="2"/>
          <w:sz w:val="32"/>
          <w:szCs w:val="32"/>
          <w:shd w:val="clear" w:color="auto" w:fill="FFFFFF"/>
          <w:lang w:eastAsia="zh-CN"/>
        </w:rPr>
        <w:t>油区办党支部</w:t>
      </w:r>
      <w:r>
        <w:rPr>
          <w:rFonts w:hint="eastAsia" w:ascii="仿宋_GB2312" w:hAnsi="仿宋_GB2312" w:eastAsia="仿宋_GB2312" w:cs="仿宋_GB2312"/>
          <w:snapToGrid/>
          <w:kern w:val="2"/>
          <w:sz w:val="32"/>
          <w:szCs w:val="32"/>
          <w:shd w:val="clear" w:color="auto" w:fill="FFFFFF"/>
        </w:rPr>
        <w:t>认真研究部署巡察整改工作，听取整改进展情况汇报，协调解决工作中出现的问题。班子成员按照责任分工对号入座，主动认领，牵头研究措施、督促落实、带头整改，督促检查各</w:t>
      </w:r>
      <w:r>
        <w:rPr>
          <w:rFonts w:hint="eastAsia" w:ascii="仿宋_GB2312" w:hAnsi="仿宋_GB2312" w:eastAsia="仿宋_GB2312" w:cs="仿宋_GB2312"/>
          <w:snapToGrid/>
          <w:kern w:val="2"/>
          <w:sz w:val="32"/>
          <w:szCs w:val="32"/>
          <w:shd w:val="clear" w:color="auto" w:fill="FFFFFF"/>
          <w:lang w:eastAsia="zh-CN"/>
        </w:rPr>
        <w:t>股室</w:t>
      </w:r>
      <w:r>
        <w:rPr>
          <w:rFonts w:hint="eastAsia" w:ascii="仿宋_GB2312" w:hAnsi="仿宋_GB2312" w:eastAsia="仿宋_GB2312" w:cs="仿宋_GB2312"/>
          <w:snapToGrid/>
          <w:kern w:val="2"/>
          <w:sz w:val="32"/>
          <w:szCs w:val="32"/>
          <w:shd w:val="clear" w:color="auto" w:fill="FFFFFF"/>
        </w:rPr>
        <w:t>如期完成整改任务。对整改不力的问题，坚决“回炉”补课，直到整改到位为止。对应付了事的，重新整改，真正做到一抓到底、抓出实效。</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仿宋_GB2312" w:hAnsi="仿宋_GB2312" w:eastAsia="仿宋_GB2312" w:cs="仿宋_GB2312"/>
          <w:snapToGrid/>
          <w:sz w:val="32"/>
          <w:szCs w:val="32"/>
          <w:shd w:val="clear" w:color="auto" w:fill="FFFFFF"/>
        </w:rPr>
      </w:pPr>
      <w:r>
        <w:rPr>
          <w:rFonts w:hint="eastAsia" w:ascii="仿宋_GB2312" w:hAnsi="仿宋_GB2312" w:eastAsia="仿宋_GB2312" w:cs="仿宋_GB2312"/>
          <w:b/>
          <w:bCs/>
          <w:snapToGrid/>
          <w:kern w:val="2"/>
          <w:sz w:val="32"/>
          <w:szCs w:val="32"/>
          <w:shd w:val="clear" w:color="auto" w:fill="FFFFFF"/>
        </w:rPr>
        <w:t>（一）统一思想认识。</w:t>
      </w:r>
      <w:r>
        <w:rPr>
          <w:rFonts w:hint="eastAsia" w:ascii="仿宋_GB2312" w:hAnsi="仿宋_GB2312" w:eastAsia="仿宋_GB2312" w:cs="仿宋_GB2312"/>
          <w:snapToGrid/>
          <w:kern w:val="2"/>
          <w:sz w:val="32"/>
          <w:szCs w:val="32"/>
          <w:shd w:val="clear" w:color="auto" w:fill="FFFFFF"/>
        </w:rPr>
        <w:t>为进一步做好县委第</w:t>
      </w:r>
      <w:r>
        <w:rPr>
          <w:rFonts w:hint="eastAsia" w:ascii="仿宋_GB2312" w:hAnsi="仿宋_GB2312" w:eastAsia="仿宋_GB2312" w:cs="仿宋_GB2312"/>
          <w:snapToGrid/>
          <w:kern w:val="2"/>
          <w:sz w:val="32"/>
          <w:szCs w:val="32"/>
          <w:shd w:val="clear" w:color="auto" w:fill="FFFFFF"/>
          <w:lang w:eastAsia="zh-CN"/>
        </w:rPr>
        <w:t>四</w:t>
      </w:r>
      <w:r>
        <w:rPr>
          <w:rFonts w:hint="eastAsia" w:ascii="仿宋_GB2312" w:hAnsi="仿宋_GB2312" w:eastAsia="仿宋_GB2312" w:cs="仿宋_GB2312"/>
          <w:snapToGrid/>
          <w:kern w:val="2"/>
          <w:sz w:val="32"/>
          <w:szCs w:val="32"/>
          <w:shd w:val="clear" w:color="auto" w:fill="FFFFFF"/>
        </w:rPr>
        <w:t>巡察组对我</w:t>
      </w:r>
      <w:r>
        <w:rPr>
          <w:rFonts w:hint="eastAsia" w:ascii="仿宋_GB2312" w:hAnsi="仿宋_GB2312" w:eastAsia="仿宋_GB2312" w:cs="仿宋_GB2312"/>
          <w:snapToGrid/>
          <w:kern w:val="2"/>
          <w:sz w:val="32"/>
          <w:szCs w:val="32"/>
          <w:shd w:val="clear" w:color="auto" w:fill="FFFFFF"/>
          <w:lang w:eastAsia="zh-CN"/>
        </w:rPr>
        <w:t>单位</w:t>
      </w:r>
      <w:r>
        <w:rPr>
          <w:rFonts w:hint="eastAsia" w:ascii="仿宋_GB2312" w:hAnsi="仿宋_GB2312" w:eastAsia="仿宋_GB2312" w:cs="仿宋_GB2312"/>
          <w:snapToGrid/>
          <w:kern w:val="2"/>
          <w:sz w:val="32"/>
          <w:szCs w:val="32"/>
          <w:shd w:val="clear" w:color="auto" w:fill="FFFFFF"/>
        </w:rPr>
        <w:t>巡察反馈意见的整改工作，巡察意见反馈后，我们立即召开</w:t>
      </w:r>
      <w:r>
        <w:rPr>
          <w:rFonts w:hint="eastAsia" w:ascii="仿宋_GB2312" w:hAnsi="仿宋_GB2312" w:eastAsia="仿宋_GB2312" w:cs="仿宋_GB2312"/>
          <w:snapToGrid/>
          <w:kern w:val="2"/>
          <w:sz w:val="32"/>
          <w:szCs w:val="32"/>
          <w:shd w:val="clear" w:color="auto" w:fill="FFFFFF"/>
          <w:lang w:eastAsia="zh-CN"/>
        </w:rPr>
        <w:t>全体</w:t>
      </w:r>
      <w:r>
        <w:rPr>
          <w:rFonts w:hint="eastAsia" w:ascii="仿宋_GB2312" w:hAnsi="仿宋_GB2312" w:eastAsia="仿宋_GB2312" w:cs="仿宋_GB2312"/>
          <w:snapToGrid/>
          <w:kern w:val="2"/>
          <w:sz w:val="32"/>
          <w:szCs w:val="32"/>
          <w:shd w:val="clear" w:color="auto" w:fill="FFFFFF"/>
        </w:rPr>
        <w:t>会议，</w:t>
      </w:r>
      <w:r>
        <w:rPr>
          <w:rFonts w:hint="eastAsia" w:ascii="仿宋_GB2312" w:hAnsi="仿宋_GB2312" w:eastAsia="仿宋_GB2312" w:cs="仿宋_GB2312"/>
          <w:snapToGrid/>
          <w:kern w:val="2"/>
          <w:sz w:val="32"/>
          <w:szCs w:val="32"/>
          <w:shd w:val="clear" w:color="auto" w:fill="FFFFFF"/>
          <w:lang w:eastAsia="zh-CN"/>
        </w:rPr>
        <w:t>围绕巡察反馈意见和县委巡察有关要求进行专题学习，</w:t>
      </w:r>
      <w:r>
        <w:rPr>
          <w:rFonts w:hint="eastAsia" w:ascii="仿宋_GB2312" w:hAnsi="仿宋_GB2312" w:eastAsia="仿宋_GB2312" w:cs="仿宋_GB2312"/>
          <w:snapToGrid/>
          <w:kern w:val="2"/>
          <w:sz w:val="32"/>
          <w:szCs w:val="32"/>
          <w:shd w:val="clear" w:color="auto" w:fill="FFFFFF"/>
        </w:rPr>
        <w:t>切实提高对整改落实工作的认识，深入研究部署整改工作。围绕反馈意见，逐条对照，逐项梳理，认真研究制定整改方案、整改台账，明确了具体整改任务和每项任务的责任领导、责任</w:t>
      </w:r>
      <w:r>
        <w:rPr>
          <w:rFonts w:hint="eastAsia" w:ascii="仿宋_GB2312" w:hAnsi="仿宋_GB2312" w:eastAsia="仿宋_GB2312" w:cs="仿宋_GB2312"/>
          <w:snapToGrid/>
          <w:kern w:val="2"/>
          <w:sz w:val="32"/>
          <w:szCs w:val="32"/>
          <w:shd w:val="clear" w:color="auto" w:fill="FFFFFF"/>
          <w:lang w:eastAsia="zh-CN"/>
        </w:rPr>
        <w:t>股室</w:t>
      </w:r>
      <w:r>
        <w:rPr>
          <w:rFonts w:hint="eastAsia" w:ascii="仿宋_GB2312" w:hAnsi="仿宋_GB2312" w:eastAsia="仿宋_GB2312" w:cs="仿宋_GB2312"/>
          <w:snapToGrid/>
          <w:kern w:val="2"/>
          <w:sz w:val="32"/>
          <w:szCs w:val="32"/>
          <w:shd w:val="clear" w:color="auto" w:fill="FFFFFF"/>
        </w:rPr>
        <w:t>、责任人、整改措施和整改期限，为整改工作打下了坚实的基础。</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仿宋_GB2312" w:hAnsi="仿宋_GB2312" w:eastAsia="仿宋_GB2312" w:cs="仿宋_GB2312"/>
          <w:snapToGrid/>
          <w:sz w:val="32"/>
          <w:szCs w:val="32"/>
          <w:shd w:val="clear" w:color="auto" w:fill="FFFFFF"/>
        </w:rPr>
      </w:pPr>
      <w:r>
        <w:rPr>
          <w:rFonts w:hint="eastAsia" w:ascii="仿宋_GB2312" w:hAnsi="仿宋_GB2312" w:eastAsia="仿宋_GB2312" w:cs="仿宋_GB2312"/>
          <w:b/>
          <w:bCs/>
          <w:snapToGrid/>
          <w:kern w:val="2"/>
          <w:sz w:val="32"/>
          <w:szCs w:val="32"/>
          <w:shd w:val="clear" w:color="auto" w:fill="FFFFFF"/>
        </w:rPr>
        <w:t>（二）加强组织领导。</w:t>
      </w:r>
      <w:r>
        <w:rPr>
          <w:rFonts w:hint="eastAsia" w:ascii="仿宋_GB2312" w:hAnsi="仿宋_GB2312" w:eastAsia="仿宋_GB2312" w:cs="仿宋_GB2312"/>
          <w:snapToGrid/>
          <w:kern w:val="2"/>
          <w:sz w:val="32"/>
          <w:szCs w:val="32"/>
          <w:shd w:val="clear" w:color="auto" w:fill="FFFFFF"/>
          <w:lang w:eastAsia="zh-CN"/>
        </w:rPr>
        <w:t>党支部</w:t>
      </w:r>
      <w:r>
        <w:rPr>
          <w:rFonts w:hint="eastAsia" w:ascii="仿宋_GB2312" w:hAnsi="仿宋_GB2312" w:eastAsia="仿宋_GB2312" w:cs="仿宋_GB2312"/>
          <w:snapToGrid/>
          <w:kern w:val="2"/>
          <w:sz w:val="32"/>
          <w:szCs w:val="32"/>
          <w:shd w:val="clear" w:color="auto" w:fill="FFFFFF"/>
        </w:rPr>
        <w:t>对反馈意见高度重视、全面接受、全面整改、立行立改。</w:t>
      </w:r>
      <w:r>
        <w:rPr>
          <w:rFonts w:hint="eastAsia" w:ascii="仿宋_GB2312" w:hAnsi="仿宋_GB2312" w:eastAsia="仿宋_GB2312" w:cs="仿宋_GB2312"/>
          <w:snapToGrid/>
          <w:kern w:val="2"/>
          <w:sz w:val="32"/>
          <w:szCs w:val="32"/>
          <w:shd w:val="clear" w:color="auto" w:fill="FFFFFF"/>
          <w:lang w:eastAsia="zh-CN"/>
        </w:rPr>
        <w:t>切实承担起巡察整改主体责任，</w:t>
      </w:r>
      <w:r>
        <w:rPr>
          <w:rFonts w:hint="eastAsia" w:ascii="仿宋_GB2312" w:hAnsi="仿宋_GB2312" w:eastAsia="仿宋_GB2312" w:cs="仿宋_GB2312"/>
          <w:snapToGrid/>
          <w:kern w:val="2"/>
          <w:sz w:val="32"/>
          <w:szCs w:val="32"/>
          <w:shd w:val="clear" w:color="auto" w:fill="FFFFFF"/>
        </w:rPr>
        <w:t>成立了由党</w:t>
      </w:r>
      <w:r>
        <w:rPr>
          <w:rFonts w:hint="eastAsia" w:ascii="仿宋_GB2312" w:hAnsi="仿宋_GB2312" w:eastAsia="仿宋_GB2312" w:cs="仿宋_GB2312"/>
          <w:snapToGrid/>
          <w:kern w:val="2"/>
          <w:sz w:val="32"/>
          <w:szCs w:val="32"/>
          <w:shd w:val="clear" w:color="auto" w:fill="FFFFFF"/>
          <w:lang w:eastAsia="zh-CN"/>
        </w:rPr>
        <w:t>支部</w:t>
      </w:r>
      <w:r>
        <w:rPr>
          <w:rFonts w:hint="eastAsia" w:ascii="仿宋_GB2312" w:hAnsi="仿宋_GB2312" w:eastAsia="仿宋_GB2312" w:cs="仿宋_GB2312"/>
          <w:snapToGrid/>
          <w:kern w:val="2"/>
          <w:sz w:val="32"/>
          <w:szCs w:val="32"/>
          <w:shd w:val="clear" w:color="auto" w:fill="FFFFFF"/>
        </w:rPr>
        <w:t>书记、</w:t>
      </w:r>
      <w:r>
        <w:rPr>
          <w:rFonts w:hint="eastAsia" w:ascii="仿宋_GB2312" w:hAnsi="仿宋_GB2312" w:eastAsia="仿宋_GB2312" w:cs="仿宋_GB2312"/>
          <w:snapToGrid/>
          <w:kern w:val="2"/>
          <w:sz w:val="32"/>
          <w:szCs w:val="32"/>
          <w:shd w:val="clear" w:color="auto" w:fill="FFFFFF"/>
          <w:lang w:eastAsia="zh-CN"/>
        </w:rPr>
        <w:t>主任范壮丽</w:t>
      </w:r>
      <w:r>
        <w:rPr>
          <w:rFonts w:hint="eastAsia" w:ascii="仿宋_GB2312" w:hAnsi="仿宋_GB2312" w:eastAsia="仿宋_GB2312" w:cs="仿宋_GB2312"/>
          <w:snapToGrid/>
          <w:kern w:val="2"/>
          <w:sz w:val="32"/>
          <w:szCs w:val="32"/>
          <w:shd w:val="clear" w:color="auto" w:fill="FFFFFF"/>
        </w:rPr>
        <w:t>同志任组长，班子成员任副组长，各</w:t>
      </w:r>
      <w:r>
        <w:rPr>
          <w:rFonts w:hint="eastAsia" w:ascii="仿宋_GB2312" w:hAnsi="仿宋_GB2312" w:eastAsia="仿宋_GB2312" w:cs="仿宋_GB2312"/>
          <w:snapToGrid/>
          <w:kern w:val="2"/>
          <w:sz w:val="32"/>
          <w:szCs w:val="32"/>
          <w:shd w:val="clear" w:color="auto" w:fill="FFFFFF"/>
          <w:lang w:eastAsia="zh-CN"/>
        </w:rPr>
        <w:t>股</w:t>
      </w:r>
      <w:r>
        <w:rPr>
          <w:rFonts w:hint="eastAsia" w:ascii="仿宋_GB2312" w:hAnsi="仿宋_GB2312" w:eastAsia="仿宋_GB2312" w:cs="仿宋_GB2312"/>
          <w:snapToGrid/>
          <w:kern w:val="2"/>
          <w:sz w:val="32"/>
          <w:szCs w:val="32"/>
          <w:shd w:val="clear" w:color="auto" w:fill="FFFFFF"/>
        </w:rPr>
        <w:t>室负责同志为成员的县</w:t>
      </w:r>
      <w:r>
        <w:rPr>
          <w:rFonts w:hint="eastAsia" w:ascii="仿宋_GB2312" w:hAnsi="仿宋_GB2312" w:eastAsia="仿宋_GB2312" w:cs="仿宋_GB2312"/>
          <w:snapToGrid/>
          <w:kern w:val="2"/>
          <w:sz w:val="32"/>
          <w:szCs w:val="32"/>
          <w:shd w:val="clear" w:color="auto" w:fill="FFFFFF"/>
          <w:lang w:eastAsia="zh-CN"/>
        </w:rPr>
        <w:t>油区办</w:t>
      </w:r>
      <w:r>
        <w:rPr>
          <w:rFonts w:hint="eastAsia" w:ascii="仿宋_GB2312" w:hAnsi="仿宋_GB2312" w:eastAsia="仿宋_GB2312" w:cs="仿宋_GB2312"/>
          <w:snapToGrid/>
          <w:kern w:val="2"/>
          <w:sz w:val="32"/>
          <w:szCs w:val="32"/>
          <w:shd w:val="clear" w:color="auto" w:fill="FFFFFF"/>
        </w:rPr>
        <w:t>巡察整改工作领导小组，统一领导整改工作。领导小组下设办公室，由</w:t>
      </w:r>
      <w:r>
        <w:rPr>
          <w:rFonts w:hint="eastAsia" w:ascii="仿宋_GB2312" w:hAnsi="仿宋_GB2312" w:eastAsia="仿宋_GB2312" w:cs="仿宋_GB2312"/>
          <w:snapToGrid/>
          <w:kern w:val="2"/>
          <w:sz w:val="32"/>
          <w:szCs w:val="32"/>
          <w:shd w:val="clear" w:color="auto" w:fill="FFFFFF"/>
          <w:lang w:eastAsia="zh-CN"/>
        </w:rPr>
        <w:t>副主任李佩寅</w:t>
      </w:r>
      <w:r>
        <w:rPr>
          <w:rFonts w:hint="eastAsia" w:ascii="仿宋_GB2312" w:hAnsi="仿宋_GB2312" w:eastAsia="仿宋_GB2312" w:cs="仿宋_GB2312"/>
          <w:snapToGrid/>
          <w:kern w:val="2"/>
          <w:sz w:val="32"/>
          <w:szCs w:val="32"/>
          <w:shd w:val="clear" w:color="auto" w:fill="FFFFFF"/>
        </w:rPr>
        <w:t xml:space="preserve">同志兼任办公室主任，具体负责推进整改落实工作。整改工作由班子成员牵头，按照分工抓好分管领域整改工作，确保整改落实到位。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仿宋_GB2312" w:hAnsi="仿宋_GB2312" w:eastAsia="仿宋_GB2312" w:cs="仿宋_GB2312"/>
          <w:snapToGrid/>
          <w:sz w:val="32"/>
          <w:szCs w:val="32"/>
          <w:shd w:val="clear" w:color="auto" w:fill="FFFFFF"/>
        </w:rPr>
      </w:pPr>
      <w:r>
        <w:rPr>
          <w:rFonts w:hint="eastAsia" w:ascii="仿宋_GB2312" w:hAnsi="仿宋_GB2312" w:eastAsia="仿宋_GB2312" w:cs="仿宋_GB2312"/>
          <w:b/>
          <w:bCs/>
          <w:snapToGrid/>
          <w:kern w:val="2"/>
          <w:sz w:val="32"/>
          <w:szCs w:val="32"/>
          <w:shd w:val="clear" w:color="auto" w:fill="FFFFFF"/>
        </w:rPr>
        <w:t>（三）明确目标责任。</w:t>
      </w:r>
      <w:r>
        <w:rPr>
          <w:rFonts w:hint="eastAsia" w:ascii="仿宋_GB2312" w:hAnsi="仿宋_GB2312" w:eastAsia="仿宋_GB2312" w:cs="仿宋_GB2312"/>
          <w:b w:val="0"/>
          <w:bCs w:val="0"/>
          <w:snapToGrid/>
          <w:kern w:val="2"/>
          <w:sz w:val="32"/>
          <w:szCs w:val="32"/>
          <w:shd w:val="clear" w:color="auto" w:fill="FFFFFF"/>
          <w:lang w:eastAsia="zh-CN"/>
        </w:rPr>
        <w:t>单位</w:t>
      </w:r>
      <w:r>
        <w:rPr>
          <w:rFonts w:hint="eastAsia" w:ascii="仿宋_GB2312" w:hAnsi="仿宋_GB2312" w:eastAsia="仿宋_GB2312" w:cs="仿宋_GB2312"/>
          <w:snapToGrid/>
          <w:kern w:val="2"/>
          <w:sz w:val="32"/>
          <w:szCs w:val="32"/>
          <w:shd w:val="clear" w:color="auto" w:fill="FFFFFF"/>
        </w:rPr>
        <w:t xml:space="preserve">上下统一思想、提高认识，坚持问题导向、压实责任，坚持综合施策、精准发力，坚持整体联动、合力攻坚，坚持对账销号、立行立改。明确提出问题不解决不松手、整改不到位不罢休、不获取全胜不收兵。要求不回避立行立改、不敷衍改出成效，确保一件一件落实、一条一条兑现，保证了整改工作有力有序开展并取得阶段性成果。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仿宋_GB2312" w:hAnsi="仿宋_GB2312" w:eastAsia="仿宋_GB2312" w:cs="仿宋_GB2312"/>
          <w:snapToGrid/>
          <w:sz w:val="32"/>
          <w:szCs w:val="32"/>
          <w:shd w:val="clear" w:color="auto" w:fill="FFFFFF"/>
        </w:rPr>
      </w:pPr>
      <w:r>
        <w:rPr>
          <w:rFonts w:hint="eastAsia" w:ascii="仿宋_GB2312" w:hAnsi="仿宋_GB2312" w:eastAsia="仿宋_GB2312" w:cs="仿宋_GB2312"/>
          <w:b/>
          <w:bCs/>
          <w:snapToGrid/>
          <w:kern w:val="2"/>
          <w:sz w:val="32"/>
          <w:szCs w:val="32"/>
          <w:shd w:val="clear" w:color="auto" w:fill="FFFFFF"/>
        </w:rPr>
        <w:t>（四）认真督导检查。</w:t>
      </w:r>
      <w:r>
        <w:rPr>
          <w:rFonts w:hint="eastAsia" w:ascii="仿宋_GB2312" w:hAnsi="仿宋_GB2312" w:eastAsia="仿宋_GB2312" w:cs="仿宋_GB2312"/>
          <w:snapToGrid/>
          <w:kern w:val="2"/>
          <w:sz w:val="32"/>
          <w:szCs w:val="32"/>
          <w:shd w:val="clear" w:color="auto" w:fill="FFFFFF"/>
        </w:rPr>
        <w:t>为及时掌握整改进展情况，发现问题并及时研究解决，整改期间，党</w:t>
      </w:r>
      <w:r>
        <w:rPr>
          <w:rFonts w:hint="eastAsia" w:ascii="仿宋_GB2312" w:hAnsi="仿宋_GB2312" w:eastAsia="仿宋_GB2312" w:cs="仿宋_GB2312"/>
          <w:snapToGrid/>
          <w:kern w:val="2"/>
          <w:sz w:val="32"/>
          <w:szCs w:val="32"/>
          <w:shd w:val="clear" w:color="auto" w:fill="FFFFFF"/>
          <w:lang w:eastAsia="zh-CN"/>
        </w:rPr>
        <w:t>支部</w:t>
      </w:r>
      <w:r>
        <w:rPr>
          <w:rFonts w:hint="eastAsia" w:ascii="仿宋_GB2312" w:hAnsi="仿宋_GB2312" w:eastAsia="仿宋_GB2312" w:cs="仿宋_GB2312"/>
          <w:snapToGrid/>
          <w:kern w:val="2"/>
          <w:sz w:val="32"/>
          <w:szCs w:val="32"/>
          <w:shd w:val="clear" w:color="auto" w:fill="FFFFFF"/>
        </w:rPr>
        <w:t>强化督导、推进落实，根据整改措施和计划安排，并根据问题属性，分门别类对整改任务、责任、时限做出严格规定，进一步明确整改方向和着力重点。整改工作领导小组办公室加强统筹协调和督促检查，从严从实消除问题积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仿宋_GB2312" w:hAnsi="仿宋_GB2312" w:eastAsia="仿宋_GB2312" w:cs="仿宋_GB2312"/>
          <w:snapToGrid/>
          <w:kern w:val="2"/>
          <w:sz w:val="32"/>
          <w:szCs w:val="32"/>
          <w:shd w:val="clear" w:color="auto" w:fill="FFFFFF"/>
          <w:lang w:eastAsia="zh-CN"/>
        </w:rPr>
      </w:pPr>
      <w:r>
        <w:rPr>
          <w:rFonts w:hint="eastAsia" w:ascii="仿宋_GB2312" w:hAnsi="仿宋_GB2312" w:eastAsia="仿宋_GB2312" w:cs="仿宋_GB2312"/>
          <w:b/>
          <w:bCs/>
          <w:snapToGrid/>
          <w:kern w:val="2"/>
          <w:sz w:val="32"/>
          <w:szCs w:val="32"/>
          <w:shd w:val="clear" w:color="auto" w:fill="FFFFFF"/>
        </w:rPr>
        <w:t>（五）强化成果运用。</w:t>
      </w:r>
      <w:r>
        <w:rPr>
          <w:rFonts w:hint="eastAsia" w:ascii="仿宋_GB2312" w:hAnsi="仿宋_GB2312" w:eastAsia="仿宋_GB2312" w:cs="仿宋_GB2312"/>
          <w:b w:val="0"/>
          <w:bCs w:val="0"/>
          <w:snapToGrid/>
          <w:kern w:val="2"/>
          <w:sz w:val="32"/>
          <w:szCs w:val="32"/>
          <w:shd w:val="clear" w:color="auto" w:fill="FFFFFF"/>
          <w:lang w:eastAsia="zh-CN"/>
        </w:rPr>
        <w:t>我单位</w:t>
      </w:r>
      <w:r>
        <w:rPr>
          <w:rFonts w:hint="eastAsia" w:ascii="仿宋_GB2312" w:hAnsi="仿宋_GB2312" w:eastAsia="仿宋_GB2312" w:cs="仿宋_GB2312"/>
          <w:snapToGrid/>
          <w:kern w:val="2"/>
          <w:sz w:val="32"/>
          <w:szCs w:val="32"/>
          <w:shd w:val="clear" w:color="auto" w:fill="FFFFFF"/>
        </w:rPr>
        <w:t>以严肃认真的态度，深刻反思县委第</w:t>
      </w:r>
      <w:r>
        <w:rPr>
          <w:rFonts w:hint="eastAsia" w:ascii="仿宋_GB2312" w:hAnsi="仿宋_GB2312" w:eastAsia="仿宋_GB2312" w:cs="仿宋_GB2312"/>
          <w:snapToGrid/>
          <w:kern w:val="2"/>
          <w:sz w:val="32"/>
          <w:szCs w:val="32"/>
          <w:shd w:val="clear" w:color="auto" w:fill="FFFFFF"/>
          <w:lang w:eastAsia="zh-CN"/>
        </w:rPr>
        <w:t>四</w:t>
      </w:r>
      <w:r>
        <w:rPr>
          <w:rFonts w:hint="eastAsia" w:ascii="仿宋_GB2312" w:hAnsi="仿宋_GB2312" w:eastAsia="仿宋_GB2312" w:cs="仿宋_GB2312"/>
          <w:snapToGrid/>
          <w:kern w:val="2"/>
          <w:sz w:val="32"/>
          <w:szCs w:val="32"/>
          <w:shd w:val="clear" w:color="auto" w:fill="FFFFFF"/>
        </w:rPr>
        <w:t>巡察组反馈的问题，认真梳理分类，剖析根源，找准症结，积极落实整改。修订完善工作制度，加强</w:t>
      </w:r>
      <w:r>
        <w:rPr>
          <w:rFonts w:hint="eastAsia" w:ascii="仿宋_GB2312" w:hAnsi="仿宋_GB2312" w:eastAsia="仿宋_GB2312" w:cs="仿宋_GB2312"/>
          <w:snapToGrid/>
          <w:kern w:val="2"/>
          <w:sz w:val="32"/>
          <w:szCs w:val="32"/>
          <w:shd w:val="clear" w:color="auto" w:fill="FFFFFF"/>
          <w:lang w:eastAsia="zh-CN"/>
        </w:rPr>
        <w:t>各项业务工作的</w:t>
      </w:r>
      <w:r>
        <w:rPr>
          <w:rFonts w:hint="eastAsia" w:ascii="仿宋_GB2312" w:hAnsi="仿宋_GB2312" w:eastAsia="仿宋_GB2312" w:cs="仿宋_GB2312"/>
          <w:snapToGrid/>
          <w:kern w:val="2"/>
          <w:sz w:val="32"/>
          <w:szCs w:val="32"/>
          <w:shd w:val="clear" w:color="auto" w:fill="FFFFFF"/>
        </w:rPr>
        <w:t>监督管理，规范财务管理制度，加强干部监督管理等工作机制，严明党规党纪，着力建章立制，切实堵塞漏洞，从源头上巩固巡察成果</w:t>
      </w:r>
      <w:r>
        <w:rPr>
          <w:rFonts w:hint="eastAsia" w:ascii="仿宋_GB2312" w:hAnsi="仿宋_GB2312" w:eastAsia="仿宋_GB2312" w:cs="仿宋_GB2312"/>
          <w:snapToGrid/>
          <w:kern w:val="2"/>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baseline"/>
        <w:rPr>
          <w:rFonts w:hint="eastAsia" w:ascii="黑体" w:hAnsi="黑体" w:eastAsia="黑体" w:cs="黑体"/>
          <w:snapToGrid/>
          <w:kern w:val="2"/>
          <w:sz w:val="32"/>
          <w:szCs w:val="32"/>
          <w:shd w:val="clear" w:color="auto" w:fill="FFFFFF"/>
          <w:lang w:eastAsia="zh-CN"/>
        </w:rPr>
      </w:pPr>
      <w:r>
        <w:rPr>
          <w:rFonts w:hint="eastAsia" w:ascii="黑体" w:hAnsi="黑体" w:eastAsia="黑体" w:cs="黑体"/>
          <w:snapToGrid/>
          <w:kern w:val="2"/>
          <w:sz w:val="32"/>
          <w:szCs w:val="32"/>
          <w:shd w:val="clear" w:color="auto" w:fill="FFFFFF"/>
          <w:lang w:eastAsia="zh-CN"/>
        </w:rPr>
        <w:t>二、整改完成情况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（一）贯彻落实党的理论路线方针政策和上级决策部署有差距，服务发展用力不足。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1.学习习近平新时代中国特色社会主义思想和党的二十大精神、贯彻习近平总书记对河南工作的重要指示批示精神不深入。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）学习不深入。理论学习缺乏连续性、系统性、全面性。部分干部对油区政策、赔偿条款、乡村振兴文件不熟悉，知识储备不足。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把学习贯彻习近平新时代中国特色社会主义思想和党的二十大精神以及习近平总书记对河南工作的重要指示批示精神作为首要政治任务。学习贯彻习近平总书记重要讲话和指示批示精神与实际工作相结合，利用“三会一课”、“夜校”学习等形式深入学习有关油区工作的法律、法规及方针政策，增强知识储备。截止目前，利用“夜校”学习，学习了《中华人民共和国石油天然气管道保护法》、《中原油田临时用地青苗补偿标准》、</w:t>
      </w:r>
      <w:r>
        <w:rPr>
          <w:rFonts w:hint="eastAsia" w:ascii="仿宋" w:hAnsi="仿宋" w:eastAsia="仿宋" w:cs="仿宋"/>
          <w:color w:val="auto"/>
          <w:sz w:val="32"/>
          <w:szCs w:val="32"/>
          <w:lang w:val="en-US" w:eastAsia="zh-CN"/>
        </w:rPr>
        <w:t>《河南濮阳：这座资源枯竭型城市为什么再获国家肯定？》</w:t>
      </w:r>
      <w:r>
        <w:rPr>
          <w:rFonts w:hint="eastAsia" w:ascii="仿宋_GB2312" w:hAnsi="仿宋_GB2312" w:eastAsia="仿宋_GB2312" w:cs="仿宋_GB2312"/>
          <w:sz w:val="32"/>
          <w:szCs w:val="32"/>
          <w:lang w:val="en-US" w:eastAsia="zh-CN"/>
        </w:rPr>
        <w:t>等油区相关政策、法律条款等，并将长期坚持业务培训。</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）学用脱节。贯彻习近平总书记生态文明思想不到位，运用新理论指导工作经验不足。油田废弃油水井的利用工作沟通协调不力，因讲究经济效益而搁置。</w:t>
      </w:r>
    </w:p>
    <w:p>
      <w:pPr>
        <w:pStyle w:val="2"/>
        <w:keepNext w:val="0"/>
        <w:keepLines w:val="0"/>
        <w:pageBreakBefore w:val="0"/>
        <w:widowControl w:val="0"/>
        <w:kinsoku/>
        <w:wordWrap/>
        <w:overflowPunct/>
        <w:topLinePunct w:val="0"/>
        <w:autoSpaceDE/>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eastAsia="zh-CN"/>
        </w:rPr>
        <w:t>整改成效：</w:t>
      </w:r>
      <w:r>
        <w:rPr>
          <w:rFonts w:hint="eastAsia" w:ascii="仿宋_GB2312" w:hAnsi="仿宋_GB2312" w:eastAsia="仿宋_GB2312" w:cs="仿宋_GB2312"/>
          <w:sz w:val="32"/>
          <w:szCs w:val="32"/>
          <w:lang w:val="en-US" w:eastAsia="zh-CN"/>
        </w:rPr>
        <w:t>认真深入学习习近平新时代中国特色社会主义思想，特别是习近平生态文明思想，结合中原油田文卫采油厂重新针对我县境内油水井分布及使用情况进行了统计，并向市油区办进行了上报。下一步积极协调督促中原油田针对废弃油水井进行再利用。</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）学习流于形式。集中研讨不深刻、不到位，学习方式单一，部分干部学习笔记只是照抄文件原文，没有学习心得和收获。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eastAsia="zh-CN"/>
        </w:rPr>
        <w:t>整改成效：</w:t>
      </w:r>
      <w:r>
        <w:rPr>
          <w:rFonts w:hint="eastAsia" w:ascii="仿宋_GB2312" w:hAnsi="仿宋_GB2312" w:eastAsia="仿宋_GB2312" w:cs="仿宋_GB2312"/>
          <w:sz w:val="32"/>
          <w:szCs w:val="32"/>
          <w:lang w:val="en-US" w:eastAsia="zh-CN"/>
        </w:rPr>
        <w:t>除按上级要求组织好规定的学习活动外，</w:t>
      </w:r>
      <w:r>
        <w:rPr>
          <w:rFonts w:hint="eastAsia" w:ascii="仿宋_GB2312" w:hAnsi="仿宋_GB2312" w:eastAsia="仿宋_GB2312" w:cs="仿宋_GB2312"/>
          <w:sz w:val="32"/>
          <w:szCs w:val="32"/>
        </w:rPr>
        <w:t>进一步学习习近平新时代中国特色社会主义思想和党的</w:t>
      </w:r>
      <w:r>
        <w:rPr>
          <w:rFonts w:hint="eastAsia" w:ascii="仿宋_GB2312" w:hAnsi="仿宋_GB2312" w:eastAsia="仿宋_GB2312" w:cs="仿宋_GB2312"/>
          <w:sz w:val="32"/>
          <w:szCs w:val="32"/>
          <w:lang w:val="en-US" w:eastAsia="zh-CN"/>
        </w:rPr>
        <w:t>二十大</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val="en-US" w:eastAsia="zh-CN"/>
        </w:rPr>
        <w:t>开展了庆“七一”感党恩大论坛、“专题党课”等活动，丰富了学习形式，形成一个浓厚的学习氛围。</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Times New Roman"/>
          <w:color w:val="000000"/>
          <w:sz w:val="32"/>
          <w:szCs w:val="32"/>
          <w:lang w:eastAsia="zh-CN"/>
        </w:rPr>
        <w:t>2.“以人为本”发展理念树的不牢。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）为民意识淡薄。不能全面了解油区群众所想所需，在管道占地补偿协调方面，有时工作急躁，没有换位思考，工作效率不高。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认真开展调查研究。不定期</w:t>
      </w:r>
      <w:r>
        <w:rPr>
          <w:rFonts w:hint="eastAsia" w:ascii="仿宋_GB2312" w:hAnsi="仿宋_GB2312" w:eastAsia="仿宋_GB2312" w:cs="仿宋_GB2312"/>
          <w:sz w:val="32"/>
          <w:szCs w:val="32"/>
        </w:rPr>
        <w:t>深入群众、深入基层，</w:t>
      </w:r>
      <w:r>
        <w:rPr>
          <w:rFonts w:hint="eastAsia" w:ascii="仿宋_GB2312" w:hAnsi="仿宋_GB2312" w:eastAsia="仿宋_GB2312" w:cs="仿宋_GB2312"/>
          <w:sz w:val="32"/>
          <w:szCs w:val="32"/>
          <w:lang w:val="en-US" w:eastAsia="zh-CN"/>
        </w:rPr>
        <w:t>认真开展调查研究。真正掌握油田干部职工和油区</w:t>
      </w:r>
      <w:r>
        <w:rPr>
          <w:rFonts w:hint="eastAsia" w:ascii="仿宋_GB2312" w:hAnsi="仿宋_GB2312" w:eastAsia="仿宋_GB2312" w:cs="仿宋_GB2312"/>
          <w:sz w:val="32"/>
          <w:szCs w:val="32"/>
        </w:rPr>
        <w:t>群众的根本利益要求，更好地为</w:t>
      </w:r>
      <w:r>
        <w:rPr>
          <w:rFonts w:hint="eastAsia" w:ascii="仿宋_GB2312" w:hAnsi="仿宋_GB2312" w:eastAsia="仿宋_GB2312" w:cs="仿宋_GB2312"/>
          <w:sz w:val="32"/>
          <w:szCs w:val="32"/>
          <w:lang w:val="en-US" w:eastAsia="zh-CN"/>
        </w:rPr>
        <w:t>油区转型发展贡献力量。</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）服务大局用力不足。统筹协调油区疫情防控和经济社会发展工作中，有畏难怕事心理，考虑困难较多。</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主动上门，跟踪服务。一是为服务六塔工业园项目</w:t>
      </w:r>
      <w:r>
        <w:rPr>
          <w:rFonts w:hint="eastAsia" w:ascii="仿宋" w:hAnsi="仿宋" w:eastAsia="仿宋" w:cs="仿宋"/>
          <w:sz w:val="32"/>
          <w:szCs w:val="32"/>
          <w:lang w:val="en-US" w:eastAsia="zh-CN"/>
        </w:rPr>
        <w:t>涉及的文卫采油厂计量站问题进行协调。</w:t>
      </w:r>
      <w:r>
        <w:rPr>
          <w:rFonts w:hint="eastAsia" w:ascii="仿宋_GB2312" w:hAnsi="仿宋_GB2312" w:eastAsia="仿宋_GB2312" w:cs="仿宋_GB2312"/>
          <w:sz w:val="32"/>
          <w:szCs w:val="32"/>
          <w:lang w:val="en-US" w:eastAsia="zh-CN"/>
        </w:rPr>
        <w:t>二是濮聊高速建设，油水管线改迁问题，多次主动深入项目施工现场，及时协调解决施工中出现的问题，如遇不能现场解决的，协调、配合、督促相关部门尽快解决。</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）主动担当不够。在实际工作中，积极应对、破解难题办法不多。</w:t>
      </w:r>
    </w:p>
    <w:p>
      <w:pPr>
        <w:pStyle w:val="2"/>
        <w:keepNext w:val="0"/>
        <w:keepLines w:val="0"/>
        <w:pageBreakBefore w:val="0"/>
        <w:widowControl w:val="0"/>
        <w:kinsoku/>
        <w:wordWrap/>
        <w:overflowPunct/>
        <w:topLinePunct w:val="0"/>
        <w:autoSpaceDE/>
        <w:bidi w:val="0"/>
        <w:adjustRightInd/>
        <w:snapToGrid/>
        <w:spacing w:line="560" w:lineRule="exact"/>
        <w:rPr>
          <w:rFonts w:hint="default"/>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主动担当，每半年针对油田赔偿款的落实和使用情况进行监督检查。9月7日，组织相关人员针对2023年上半年油田赔偿款落实和使用情况进行了监督检查。</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Times New Roman" w:hAnsi="Times New Roman" w:eastAsia="仿宋_GB2312" w:cs="Times New Roman"/>
          <w:color w:val="000000"/>
          <w:sz w:val="32"/>
          <w:szCs w:val="32"/>
          <w:lang w:eastAsia="zh-CN"/>
        </w:rPr>
        <w:t>3.履职尽责不到位。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）职能弱化、虚化。职能定位与经济发展脱节。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结合事业单位重塑性改革积极与市油区办、县委编办对接针对不适应现在经济发展形式需要的有关职能，提出合理化建议，县编办已制定新的三定方案。</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）探索资源枯竭城市转型不深，新时期油地桥梁纽带作用发挥不充分。</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积极与</w:t>
      </w:r>
      <w:r>
        <w:rPr>
          <w:rFonts w:hint="eastAsia" w:ascii="仿宋" w:hAnsi="仿宋" w:eastAsia="仿宋" w:cs="仿宋"/>
          <w:sz w:val="32"/>
          <w:szCs w:val="32"/>
          <w:lang w:val="en-US" w:eastAsia="zh-CN"/>
        </w:rPr>
        <w:t>中原油田生产运行运营部（新能源开发中心）、</w:t>
      </w:r>
      <w:r>
        <w:rPr>
          <w:rFonts w:hint="eastAsia" w:ascii="仿宋_GB2312" w:hAnsi="仿宋_GB2312" w:eastAsia="仿宋_GB2312" w:cs="仿宋_GB2312"/>
          <w:sz w:val="32"/>
          <w:szCs w:val="32"/>
          <w:lang w:val="en-US" w:eastAsia="zh-CN"/>
        </w:rPr>
        <w:t>中原油田文卫采油厂进行座谈，结合涉油乡镇，寻找油地合作新途径、新领域。</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eastAsia="zh-CN"/>
        </w:rPr>
        <w:t>）业务工作不深入。</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sz w:val="32"/>
          <w:szCs w:val="32"/>
          <w:lang w:val="en-US" w:eastAsia="zh-CN"/>
        </w:rPr>
        <w:t>严格履行管道保护监管责任。</w:t>
      </w:r>
      <w:r>
        <w:rPr>
          <w:rFonts w:hint="eastAsia" w:ascii="仿宋" w:hAnsi="仿宋" w:eastAsia="仿宋" w:cs="仿宋"/>
          <w:color w:val="auto"/>
          <w:kern w:val="2"/>
          <w:sz w:val="32"/>
          <w:szCs w:val="32"/>
          <w:lang w:val="en-US" w:eastAsia="zh-CN" w:bidi="ar-SA"/>
        </w:rPr>
        <w:t>督促管道企业履行管道保护主体责任，要求</w:t>
      </w:r>
      <w:r>
        <w:rPr>
          <w:rFonts w:hint="eastAsia" w:ascii="仿宋_GB2312" w:hAnsi="仿宋_GB2312" w:eastAsia="仿宋_GB2312" w:cs="仿宋_GB2312"/>
          <w:sz w:val="32"/>
          <w:szCs w:val="32"/>
          <w:lang w:val="en-US" w:eastAsia="zh-CN"/>
        </w:rPr>
        <w:t>文卫采油厂每月报送油气管道占压情况。二是按照国务院、省市安委会有关通知精神，结合我县辖区油田管道保护工作实际，做好检查督导工作。</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default"/>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eastAsia="zh-CN"/>
        </w:rPr>
        <w:t>）防范化解重大风险意识不强。油气管道安全生产监管不到位，工作只限于口头传达安全生产会议精神，配合市油区办进行油气管道安全生产检查，对发现的问题没有跟踪整改。</w:t>
      </w:r>
    </w:p>
    <w:p>
      <w:pPr>
        <w:keepNext w:val="0"/>
        <w:keepLines w:val="0"/>
        <w:pageBreakBefore w:val="0"/>
        <w:widowControl w:val="0"/>
        <w:kinsoku/>
        <w:wordWrap/>
        <w:overflowPunct/>
        <w:topLinePunct w:val="0"/>
        <w:autoSpaceDE/>
        <w:bidi w:val="0"/>
        <w:adjustRightInd/>
        <w:snapToGrid/>
        <w:spacing w:line="560" w:lineRule="exact"/>
        <w:ind w:firstLine="420" w:firstLineChars="200"/>
        <w:rPr>
          <w:rFonts w:hint="eastAsia" w:ascii="仿宋" w:hAnsi="仿宋" w:eastAsia="仿宋" w:cs="仿宋"/>
          <w:sz w:val="32"/>
          <w:szCs w:val="32"/>
          <w:lang w:val="en-US" w:eastAsia="zh-CN"/>
        </w:rPr>
      </w:pPr>
      <w:r>
        <w:rPr>
          <w:rFonts w:hint="eastAsia"/>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开展隐患整治督导工作。一是</w:t>
      </w:r>
      <w:r>
        <w:rPr>
          <w:rFonts w:hint="eastAsia" w:ascii="仿宋" w:hAnsi="仿宋" w:eastAsia="仿宋" w:cs="仿宋"/>
          <w:i w:val="0"/>
          <w:iCs w:val="0"/>
          <w:caps w:val="0"/>
          <w:color w:val="404040"/>
          <w:spacing w:val="0"/>
          <w:sz w:val="32"/>
          <w:szCs w:val="32"/>
        </w:rPr>
        <w:t>开展汛期油气管道安全保护督导检查。</w:t>
      </w:r>
      <w:r>
        <w:rPr>
          <w:rFonts w:hint="eastAsia" w:ascii="仿宋_GB2312" w:hAnsi="仿宋_GB2312" w:eastAsia="仿宋_GB2312" w:cs="仿宋_GB2312"/>
          <w:sz w:val="32"/>
          <w:szCs w:val="32"/>
          <w:lang w:val="en-US" w:eastAsia="zh-CN"/>
        </w:rPr>
        <w:t>深入到有关管道企业，督促管道单位采取得力措施，确保汛期</w:t>
      </w:r>
      <w:r>
        <w:rPr>
          <w:rFonts w:hint="eastAsia" w:ascii="仿宋" w:hAnsi="仿宋" w:eastAsia="仿宋" w:cs="仿宋"/>
          <w:i w:val="0"/>
          <w:iCs w:val="0"/>
          <w:caps w:val="0"/>
          <w:color w:val="404040"/>
          <w:spacing w:val="0"/>
          <w:sz w:val="32"/>
          <w:szCs w:val="32"/>
        </w:rPr>
        <w:t>管道安全平稳运行。</w:t>
      </w:r>
      <w:r>
        <w:rPr>
          <w:rFonts w:hint="eastAsia" w:ascii="仿宋" w:hAnsi="仿宋" w:eastAsia="仿宋" w:cs="仿宋"/>
          <w:i w:val="0"/>
          <w:iCs w:val="0"/>
          <w:caps w:val="0"/>
          <w:color w:val="404040"/>
          <w:spacing w:val="0"/>
          <w:sz w:val="32"/>
          <w:szCs w:val="32"/>
          <w:lang w:eastAsia="zh-CN"/>
        </w:rPr>
        <w:t>二是濮聊高速管线改迁</w:t>
      </w:r>
      <w:r>
        <w:rPr>
          <w:rFonts w:hint="eastAsia" w:ascii="仿宋" w:hAnsi="仿宋" w:eastAsia="仿宋" w:cs="仿宋"/>
          <w:sz w:val="32"/>
          <w:szCs w:val="32"/>
          <w:lang w:val="en-US" w:eastAsia="zh-CN"/>
        </w:rPr>
        <w:t>与交通局高速指挥部协调，在涉及路段管道改迁完毕前暂缓施工，督导文卫采油厂治巡检大队每天进行巡护，确保油气管道安全运行。</w:t>
      </w:r>
    </w:p>
    <w:p>
      <w:pPr>
        <w:keepNext w:val="0"/>
        <w:keepLines w:val="0"/>
        <w:pageBreakBefore w:val="0"/>
        <w:widowControl w:val="0"/>
        <w:kinsoku/>
        <w:wordWrap/>
        <w:overflowPunct/>
        <w:topLinePunct w:val="0"/>
        <w:autoSpaceDE/>
        <w:bidi w:val="0"/>
        <w:adjustRightInd/>
        <w:snapToGrid/>
        <w:spacing w:line="56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lang w:eastAsia="zh-CN"/>
        </w:rPr>
        <w:t>）对乡镇油区办工作指导不到位。县油区办只能上传下达，未能发挥指导监管作用。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b w:val="0"/>
          <w:bCs w:val="0"/>
          <w:sz w:val="32"/>
          <w:szCs w:val="32"/>
          <w:lang w:val="en-US" w:eastAsia="zh-CN"/>
        </w:rPr>
      </w:pPr>
      <w:r>
        <w:rPr>
          <w:rFonts w:hint="eastAsia"/>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切实转变作风不断强化指导监管理念，不定期对涉油乡镇油区办工作进行指导，充分发挥县油区办指导监管作用。</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意识形态工作存在薄弱环节。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lang w:eastAsia="zh-CN"/>
        </w:rPr>
        <w:t>）意识形态工作方法单一。只采取开会、学文件、看宣传教育视频，干部职工对一些政策理论理解领会不深不透。</w:t>
      </w:r>
    </w:p>
    <w:p>
      <w:pPr>
        <w:keepNext w:val="0"/>
        <w:keepLines w:val="0"/>
        <w:pageBreakBefore w:val="0"/>
        <w:widowControl w:val="0"/>
        <w:kinsoku/>
        <w:wordWrap/>
        <w:overflowPunct/>
        <w:topLinePunct w:val="0"/>
        <w:autoSpaceDE/>
        <w:bidi w:val="0"/>
        <w:adjustRightInd/>
        <w:snapToGri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丰富学习内容，创新学习方式，深化学习效果。把意识形态工作与党内组织生活有机结合，与业务工作相结合，丰富活动内容。一是开展爱国主义教育。</w:t>
      </w:r>
      <w:r>
        <w:rPr>
          <w:rFonts w:hint="eastAsia" w:ascii="仿宋" w:hAnsi="仿宋" w:eastAsia="仿宋" w:cs="仿宋"/>
          <w:sz w:val="32"/>
          <w:szCs w:val="32"/>
          <w:lang w:val="en-US" w:eastAsia="zh-CN"/>
        </w:rPr>
        <w:t>7月7日，清丰县油区办联合中原油田油地工作部开展“弘扬红色基因 牢记初心使命”活动。二是</w:t>
      </w:r>
      <w:r>
        <w:rPr>
          <w:rFonts w:hint="eastAsia" w:ascii="仿宋_GB2312" w:hAnsi="仿宋_GB2312" w:eastAsia="仿宋_GB2312" w:cs="仿宋_GB2312"/>
          <w:sz w:val="32"/>
          <w:szCs w:val="32"/>
          <w:lang w:val="en-US" w:eastAsia="zh-CN"/>
        </w:rPr>
        <w:t>积极参与文明城市创建，</w:t>
      </w:r>
      <w:r>
        <w:rPr>
          <w:rFonts w:hint="eastAsia" w:ascii="仿宋" w:hAnsi="仿宋" w:eastAsia="仿宋" w:cs="仿宋"/>
          <w:sz w:val="32"/>
          <w:szCs w:val="32"/>
          <w:lang w:val="en-US" w:eastAsia="zh-CN"/>
        </w:rPr>
        <w:t>开展“清洁城市 美丽家园”志愿服务实践活动。</w:t>
      </w:r>
      <w:r>
        <w:rPr>
          <w:rFonts w:hint="eastAsia" w:ascii="仿宋_GB2312" w:hAnsi="仿宋_GB2312" w:eastAsia="仿宋_GB2312" w:cs="仿宋_GB2312"/>
          <w:sz w:val="32"/>
          <w:szCs w:val="32"/>
          <w:lang w:val="en-US" w:eastAsia="zh-CN"/>
        </w:rPr>
        <w:t>使干部职工增强家园意识</w:t>
      </w:r>
      <w:r>
        <w:rPr>
          <w:rFonts w:hint="eastAsia" w:ascii="仿宋" w:hAnsi="仿宋" w:eastAsia="仿宋" w:cs="仿宋"/>
          <w:sz w:val="32"/>
          <w:szCs w:val="32"/>
          <w:lang w:val="en-US" w:eastAsia="zh-CN"/>
        </w:rPr>
        <w:t>，</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lang w:eastAsia="zh-CN"/>
        </w:rPr>
        <w:t>）学习强国活跃度低。持续性不够，参与度不高，个别同志月积分只有200余分。</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要求全体干部职工积极参与学习强国，专人负责督促、不定期通报学习情况，鼓励大家积极参与投稿。截止目前，全体干部职工日积分不低于20分。</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履行全面从严治党责任不到位，压力传导不够</w:t>
      </w:r>
    </w:p>
    <w:p>
      <w:pPr>
        <w:pStyle w:val="8"/>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全面从严治党主体责任扛的不牢。</w:t>
      </w:r>
    </w:p>
    <w:p>
      <w:pPr>
        <w:pStyle w:val="8"/>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lang w:eastAsia="zh-CN"/>
        </w:rPr>
        <w:t>）落实“一岗双责”不到位。未将党风廉政建设与业务工作同部署同落实。党支部履行管党治党主体责任主动性不够，责任不强。工作中安排部署多，督促检查少。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sz w:val="32"/>
          <w:szCs w:val="32"/>
          <w:lang w:val="en-US" w:eastAsia="zh-CN"/>
        </w:rPr>
        <w:t>加强学习，使班子进一步增强</w:t>
      </w:r>
      <w:r>
        <w:rPr>
          <w:rFonts w:hint="eastAsia" w:ascii="仿宋_GB2312" w:hAnsi="仿宋_GB2312" w:eastAsia="仿宋_GB2312" w:cs="仿宋_GB2312"/>
          <w:sz w:val="32"/>
          <w:szCs w:val="32"/>
        </w:rPr>
        <w:t>“一岗双责”</w:t>
      </w:r>
      <w:r>
        <w:rPr>
          <w:rFonts w:hint="eastAsia" w:ascii="仿宋_GB2312" w:hAnsi="仿宋_GB2312" w:eastAsia="仿宋_GB2312" w:cs="仿宋_GB2312"/>
          <w:sz w:val="32"/>
          <w:szCs w:val="32"/>
          <w:lang w:val="en-US" w:eastAsia="zh-CN"/>
        </w:rPr>
        <w:t>的责任感和使命感。将党的建设与油区工作同谋划、同部署、同推进、同落实。二是认真履行全面从严治党党支部主体责任、党支部书记第一责任人责任和班子成员“一岗双责”。</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lang w:eastAsia="zh-CN"/>
        </w:rPr>
        <w:t>）党风廉政建设抓的不紧不实。未按要求每年召开一次党风廉政建设专题研究会。规定动作多，自选动作少，只满足于会上谈心谈话，对单位廉政风险点缺乏深入研究。</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sz w:val="32"/>
          <w:szCs w:val="32"/>
          <w:lang w:val="en-US" w:eastAsia="zh-CN"/>
        </w:rPr>
        <w:t>强化党风廉政建设，每年召开一次党风廉政建设专题研究会。二是签订了党风廉政建设目标责任书。三是对单位廉政风险点进行深入研究排查，制定防控措施。</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lang w:eastAsia="zh-CN"/>
        </w:rPr>
        <w:t>）规矩意识、纪律意识淡薄。工作作风不扎实，工作不细致。存在公文文号重复、简报发出时间早于工作记录时间等现象。日常考勤、请销假制度不严格，职工迟到早退现象普遍存在。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严格执行工作纪律，改进工作作风。加强日常考核、请销假制度。把作风建设纳入年度考评及绩效考核范围。</w:t>
      </w:r>
    </w:p>
    <w:p>
      <w:pPr>
        <w:pStyle w:val="8"/>
        <w:keepNext w:val="0"/>
        <w:keepLines w:val="0"/>
        <w:pageBreakBefore w:val="0"/>
        <w:widowControl w:val="0"/>
        <w:kinsoku/>
        <w:wordWrap/>
        <w:overflowPunct/>
        <w:topLinePunct w:val="0"/>
        <w:autoSpaceDE/>
        <w:bidi w:val="0"/>
        <w:adjustRightInd/>
        <w:snapToGrid/>
        <w:spacing w:after="0" w:line="560" w:lineRule="exact"/>
        <w:ind w:left="0" w:leftChars="0"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8"/>
        <w:keepNext w:val="0"/>
        <w:keepLines w:val="0"/>
        <w:pageBreakBefore w:val="0"/>
        <w:widowControl w:val="0"/>
        <w:kinsoku/>
        <w:wordWrap/>
        <w:overflowPunct/>
        <w:topLinePunct w:val="0"/>
        <w:autoSpaceDE/>
        <w:bidi w:val="0"/>
        <w:adjustRightInd/>
        <w:snapToGrid/>
        <w:spacing w:line="560" w:lineRule="exact"/>
        <w:rPr>
          <w:rFonts w:hint="eastAsia"/>
          <w:lang w:eastAsia="zh-CN"/>
        </w:rPr>
      </w:pPr>
      <w:r>
        <w:rPr>
          <w:rFonts w:hint="eastAsia" w:ascii="Times New Roman" w:hAnsi="Times New Roman" w:eastAsia="仿宋_GB2312" w:cs="Times New Roman"/>
          <w:color w:val="000000"/>
          <w:sz w:val="32"/>
          <w:szCs w:val="32"/>
          <w:lang w:eastAsia="zh-CN"/>
        </w:rPr>
        <w:t>2.派驻纪检监察组日常监督乏力。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lang w:eastAsia="zh-CN"/>
        </w:rPr>
        <w:t>）主动监督、靠前监督有缺失。目常监督检查不深入，力度不够，不能体现“派”的权威和“驻”的优势。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242225"/>
          <w:spacing w:val="0"/>
          <w:sz w:val="32"/>
          <w:szCs w:val="32"/>
          <w:shd w:val="clear" w:fill="FFFFFF"/>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i w:val="0"/>
          <w:caps w:val="0"/>
          <w:color w:val="242225"/>
          <w:spacing w:val="0"/>
          <w:sz w:val="32"/>
          <w:szCs w:val="32"/>
          <w:shd w:val="clear" w:fill="FFFFFF"/>
        </w:rPr>
        <w:t>提高政治站位和政治觉悟，认真履行巡</w:t>
      </w:r>
      <w:r>
        <w:rPr>
          <w:rFonts w:hint="eastAsia" w:ascii="仿宋_GB2312" w:hAnsi="仿宋_GB2312" w:eastAsia="仿宋_GB2312" w:cs="仿宋_GB2312"/>
          <w:i w:val="0"/>
          <w:caps w:val="0"/>
          <w:color w:val="242225"/>
          <w:spacing w:val="0"/>
          <w:sz w:val="32"/>
          <w:szCs w:val="32"/>
          <w:shd w:val="clear" w:fill="FFFFFF"/>
          <w:lang w:val="en-US" w:eastAsia="zh-CN"/>
        </w:rPr>
        <w:t>察</w:t>
      </w:r>
      <w:r>
        <w:rPr>
          <w:rFonts w:hint="eastAsia" w:ascii="仿宋_GB2312" w:hAnsi="仿宋_GB2312" w:eastAsia="仿宋_GB2312" w:cs="仿宋_GB2312"/>
          <w:i w:val="0"/>
          <w:caps w:val="0"/>
          <w:color w:val="242225"/>
          <w:spacing w:val="0"/>
          <w:sz w:val="32"/>
          <w:szCs w:val="32"/>
          <w:shd w:val="clear" w:fill="FFFFFF"/>
        </w:rPr>
        <w:t>整改监督责任，加强巡</w:t>
      </w:r>
      <w:r>
        <w:rPr>
          <w:rFonts w:hint="eastAsia" w:ascii="仿宋_GB2312" w:hAnsi="仿宋_GB2312" w:eastAsia="仿宋_GB2312" w:cs="仿宋_GB2312"/>
          <w:i w:val="0"/>
          <w:caps w:val="0"/>
          <w:color w:val="242225"/>
          <w:spacing w:val="0"/>
          <w:sz w:val="32"/>
          <w:szCs w:val="32"/>
          <w:shd w:val="clear" w:fill="FFFFFF"/>
          <w:lang w:val="en-US" w:eastAsia="zh-CN"/>
        </w:rPr>
        <w:t>察</w:t>
      </w:r>
      <w:r>
        <w:rPr>
          <w:rFonts w:hint="eastAsia" w:ascii="仿宋_GB2312" w:hAnsi="仿宋_GB2312" w:eastAsia="仿宋_GB2312" w:cs="仿宋_GB2312"/>
          <w:i w:val="0"/>
          <w:caps w:val="0"/>
          <w:color w:val="242225"/>
          <w:spacing w:val="0"/>
          <w:sz w:val="32"/>
          <w:szCs w:val="32"/>
          <w:shd w:val="clear" w:fill="FFFFFF"/>
        </w:rPr>
        <w:t>整改的日常监督工作，推动形成有序衔接、互为补充、协调一致的整改监督链条，提升整改实效</w:t>
      </w:r>
      <w:r>
        <w:rPr>
          <w:rFonts w:hint="eastAsia" w:ascii="仿宋_GB2312" w:hAnsi="仿宋_GB2312" w:eastAsia="仿宋_GB2312" w:cs="仿宋_GB2312"/>
          <w:i w:val="0"/>
          <w:caps w:val="0"/>
          <w:color w:val="242225"/>
          <w:spacing w:val="0"/>
          <w:sz w:val="32"/>
          <w:szCs w:val="32"/>
          <w:shd w:val="clear" w:fill="FFFFFF"/>
          <w:lang w:eastAsia="zh-CN"/>
        </w:rPr>
        <w:t>。</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rPr>
          <w:rFonts w:hint="eastAsia" w:ascii="仿宋_GB2312" w:hAnsi="仿宋_GB2312" w:eastAsia="仿宋_GB2312" w:cs="仿宋_GB2312"/>
          <w:color w:val="000000"/>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lang w:eastAsia="zh-CN"/>
        </w:rPr>
        <w:t>）开拓创新精神不足，不能结合派驻单位实际情况创造性开展工作。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242225"/>
          <w:spacing w:val="0"/>
          <w:sz w:val="32"/>
          <w:szCs w:val="32"/>
          <w:shd w:val="clear" w:fill="FFFFFF"/>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i w:val="0"/>
          <w:caps w:val="0"/>
          <w:color w:val="242225"/>
          <w:spacing w:val="0"/>
          <w:sz w:val="32"/>
          <w:szCs w:val="32"/>
          <w:shd w:val="clear" w:fill="FFFFFF"/>
          <w:lang w:val="en-US" w:eastAsia="zh-CN"/>
        </w:rPr>
        <w:t>开拓创新意识，结合派驻单位实际情况创造性的开展工作。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8"/>
        <w:keepNext w:val="0"/>
        <w:keepLines w:val="0"/>
        <w:pageBreakBefore w:val="0"/>
        <w:widowControl w:val="0"/>
        <w:kinsoku/>
        <w:wordWrap/>
        <w:overflowPunct/>
        <w:topLinePunct w:val="0"/>
        <w:autoSpaceDE/>
        <w:bidi w:val="0"/>
        <w:adjustRightInd/>
        <w:snapToGrid/>
        <w:spacing w:line="560" w:lineRule="exact"/>
        <w:rPr>
          <w:rFonts w:hint="eastAsia"/>
          <w:lang w:val="en-US" w:eastAsia="zh-CN"/>
        </w:rPr>
      </w:pPr>
      <w:r>
        <w:rPr>
          <w:rFonts w:hint="eastAsia" w:ascii="Times New Roman" w:hAnsi="Times New Roman" w:eastAsia="仿宋_GB2312" w:cs="Times New Roman"/>
          <w:color w:val="000000"/>
          <w:sz w:val="32"/>
          <w:szCs w:val="32"/>
          <w:lang w:eastAsia="zh-CN"/>
        </w:rPr>
        <w:t>3.以案促改不深入、警示教育效果不佳。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（19）</w:t>
      </w:r>
      <w:r>
        <w:rPr>
          <w:rFonts w:hint="eastAsia" w:ascii="仿宋_GB2312" w:hAnsi="仿宋_GB2312" w:eastAsia="仿宋_GB2312" w:cs="仿宋_GB2312"/>
          <w:color w:val="000000"/>
          <w:sz w:val="32"/>
          <w:szCs w:val="32"/>
          <w:lang w:eastAsia="zh-CN"/>
        </w:rPr>
        <w:t>没有结合单位实际制定方案，未建立整改台账，未撰写以案促改学习心得和对照检查材料，对本单位发生案例原因剖析不深刻，警示教育效果不佳。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一是剖析典型案件。结合单位实际，深刻剖析本单位发生的案例原因，撰写以案促改学习心得和对照检查材料。二是制定“以案促改”活动方案，建立整改台账。三是建立长效机制。进一步</w:t>
      </w:r>
      <w:r>
        <w:rPr>
          <w:rFonts w:hint="eastAsia" w:ascii="仿宋_GB2312" w:hAnsi="仿宋_GB2312" w:eastAsia="仿宋_GB2312" w:cs="仿宋_GB2312"/>
          <w:sz w:val="32"/>
          <w:szCs w:val="32"/>
        </w:rPr>
        <w:t>完善权力运行风险防控机制，压实日常监督管理职责，提高监督的有效性和制度的执行力，持续推动以案促改建设常态化、长效化。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（三）基层党组织建设存在薄弱环节，制度机制不健全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（20）党</w:t>
      </w:r>
      <w:r>
        <w:rPr>
          <w:rFonts w:hint="eastAsia" w:ascii="仿宋_GB2312" w:hAnsi="仿宋_GB2312" w:eastAsia="仿宋_GB2312" w:cs="仿宋_GB2312"/>
          <w:b/>
          <w:bCs/>
          <w:color w:val="000000"/>
          <w:sz w:val="32"/>
          <w:szCs w:val="32"/>
          <w:lang w:eastAsia="zh-CN"/>
        </w:rPr>
        <w:t>费缴纳制度执行不严格。</w:t>
      </w:r>
      <w:r>
        <w:rPr>
          <w:rFonts w:hint="eastAsia" w:ascii="仿宋_GB2312" w:hAnsi="仿宋_GB2312" w:eastAsia="仿宋_GB2312" w:cs="仿宋_GB2312"/>
          <w:color w:val="000000"/>
          <w:sz w:val="32"/>
          <w:szCs w:val="32"/>
          <w:lang w:eastAsia="zh-CN"/>
        </w:rPr>
        <w:t>党费缴纳证中党员信息不完整，存在未按规定足额缴纳党费现象。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党费缴纳证中的党员信息已经补充完整，并按规定足额缴纳党费。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21</w:t>
      </w:r>
      <w:r>
        <w:rPr>
          <w:rFonts w:hint="eastAsia" w:ascii="仿宋_GB2312" w:hAnsi="仿宋_GB2312" w:eastAsia="仿宋_GB2312" w:cs="仿宋_GB2312"/>
          <w:b/>
          <w:bCs/>
          <w:color w:val="000000"/>
          <w:sz w:val="32"/>
          <w:szCs w:val="32"/>
          <w:lang w:eastAsia="zh-CN"/>
        </w:rPr>
        <w:t>）组织生活不严肃。</w:t>
      </w:r>
      <w:r>
        <w:rPr>
          <w:rFonts w:hint="eastAsia" w:ascii="仿宋_GB2312" w:hAnsi="仿宋_GB2312" w:eastAsia="仿宋_GB2312" w:cs="仿宋_GB2312"/>
          <w:color w:val="000000"/>
          <w:sz w:val="32"/>
          <w:szCs w:val="32"/>
          <w:lang w:eastAsia="zh-CN"/>
        </w:rPr>
        <w:t>组织生活会个人对照检查材料雷同现象，开展批评与自我批评辣味不足。“三会一课”、主题党日、民主生活会、组织生活会缺少签到表。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一是召开组织生活会前，严格把关个人对照检查材料。二是严格执行</w:t>
      </w:r>
      <w:r>
        <w:rPr>
          <w:rFonts w:hint="eastAsia" w:ascii="仿宋_GB2312" w:hAnsi="仿宋_GB2312" w:eastAsia="仿宋_GB2312" w:cs="仿宋_GB2312"/>
          <w:sz w:val="32"/>
          <w:szCs w:val="32"/>
        </w:rPr>
        <w:t>中共中央《</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县以上党和国家机关党员领导干部民主生活会若干规定》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按照民主生活召开程序认真开展相互批评环节。三是今后召开“三会一课”、主题党日、民主生活会，制定签到表，严格按照程序执行。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3.内控制度不完善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lang w:eastAsia="zh-CN"/>
        </w:rPr>
        <w:t>）“三重一大”事项决策制度执行不规范。用文件代替“三重一大”会议记录。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严格按照“三重一大”决策程序执行，认真贯彻民主集中制原则，凡属重大决策、重要干部任免、重要项目安排和大额资金的使用，必须由领导班子集体作出决定，落实县委“三重一大”事项日常报告机制。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lang w:eastAsia="zh-CN"/>
        </w:rPr>
        <w:t>）无支出明细。3年共计9笔75086元。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0" w:firstLineChars="300"/>
        <w:jc w:val="left"/>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加强财务制度管理，每月对财务票据进行自查，发现问题及时解决。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lang w:eastAsia="zh-CN"/>
        </w:rPr>
        <w:t>）账目不规范。2021年7月23日，与施工方签订的建设施工合同不规范，无双方代表签字。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加强学习有关财务规定，</w:t>
      </w:r>
      <w:r>
        <w:rPr>
          <w:rFonts w:hint="eastAsia" w:ascii="仿宋_GB2312" w:hAnsi="仿宋_GB2312" w:eastAsia="仿宋_GB2312" w:cs="仿宋_GB2312"/>
          <w:sz w:val="32"/>
          <w:szCs w:val="32"/>
          <w:lang w:val="en-US" w:eastAsia="zh-CN"/>
        </w:rPr>
        <w:t>严格认真执行财务制度，仔细谨慎审核财务票据，对支付的每一张票据严格审核把关，杜绝账目不规范现象。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(四)落实巡视巡察、审计等监督发现问题和主题教育检视问题不彻底，真改实改效果差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lang w:eastAsia="zh-CN"/>
        </w:rPr>
        <w:t>）“重点股室廉洁风险突出”问题整改不到位。县油区办人事、财务仍由综合股管理。乡（镇）油区办监管乏力。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结合事业单位重塑性改革，重新分工定位。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lang w:eastAsia="zh-CN"/>
        </w:rPr>
        <w:t>）“基层党建工作不扎实”问题依然存在。2021年、2022年支部委员会均召开8次。党课稿质量不高，照搬文章原文。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严格落实“三会一课”制度，坚持党员大会每年不少于4次，支部委员会每年不少于12次，党课每年不少于4次。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kinsoku/>
        <w:wordWrap/>
        <w:overflowPunct/>
        <w:topLinePunct w:val="0"/>
        <w:autoSpaceDE/>
        <w:bidi w:val="0"/>
        <w:adjustRightInd/>
        <w:snapToGrid/>
        <w:spacing w:line="560" w:lineRule="exact"/>
        <w:ind w:left="0" w:leftChars="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lang w:eastAsia="zh-CN"/>
        </w:rPr>
        <w:t>）“主责主业职能弱化，职能定位与经济发展脱节”问题未有效解决。没有坚持班子成员每周一次深入涉油乡镇指导工作、开展上门服务活动。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lang w:val="en-US" w:eastAsia="zh-CN"/>
        </w:rPr>
        <w:t>聚焦主责主业，</w:t>
      </w:r>
      <w:r>
        <w:rPr>
          <w:rFonts w:hint="eastAsia" w:ascii="仿宋_GB2312" w:hAnsi="仿宋_GB2312" w:eastAsia="仿宋_GB2312" w:cs="仿宋_GB2312"/>
          <w:sz w:val="32"/>
          <w:szCs w:val="32"/>
        </w:rPr>
        <w:t>主动与油田联系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全程服务，遇到问题，及</w:t>
      </w:r>
      <w:r>
        <w:rPr>
          <w:rFonts w:hint="eastAsia" w:ascii="仿宋_GB2312" w:hAnsi="仿宋_GB2312" w:eastAsia="仿宋_GB2312" w:cs="仿宋_GB2312"/>
          <w:sz w:val="32"/>
          <w:szCs w:val="32"/>
          <w:lang w:val="en-US" w:eastAsia="zh-CN"/>
        </w:rPr>
        <w:t>时解决。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pStyle w:val="2"/>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lang w:eastAsia="zh-CN"/>
        </w:rPr>
        <w:t>）“建立定期座谈、专题调研制度，健全油地共建项目管理机制、信息资源共享机制”整改措施仍未落实。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整改</w:t>
      </w:r>
      <w:r>
        <w:rPr>
          <w:rFonts w:hint="eastAsia" w:ascii="仿宋_GB2312" w:hAnsi="仿宋_GB2312" w:eastAsia="仿宋_GB2312" w:cs="仿宋_GB2312"/>
          <w:b/>
          <w:bCs/>
          <w:color w:val="000000"/>
          <w:sz w:val="32"/>
          <w:szCs w:val="32"/>
          <w:lang w:eastAsia="zh-CN"/>
        </w:rPr>
        <w:t>成效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经征求中原油田相关部门意见建议，实行“有时必应，无事不扰”的原则，积极与其沟通，实现信息资源共享。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已整改完成并长期坚持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三、下一步工作打算</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巡察整改工作取得的成效只是阶段性的。下一步，我们将继续按照县委和县委第四巡察组的要求，不断强化政治意识和责任意识，更加坚定整改决心和勇气，采取坚强有力措施，健全完善工作机制，加大制度执行力度，坚持问题导向，强化督导落实，建立长效机制，切实巩固巡察反馈问题整改成果，不断将作风建设和反腐倡廉建设引向深入，为加快推动油区事业又好又快发展凝聚正能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7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（一）坚持理论学习，增强规矩意识。</w:t>
      </w:r>
      <w:r>
        <w:rPr>
          <w:rFonts w:hint="eastAsia" w:ascii="仿宋_GB2312" w:hAnsi="仿宋_GB2312" w:eastAsia="仿宋_GB2312" w:cs="仿宋_GB2312"/>
          <w:kern w:val="2"/>
          <w:sz w:val="32"/>
          <w:szCs w:val="32"/>
          <w:lang w:val="en-US" w:eastAsia="zh-CN" w:bidi="ar-SA"/>
        </w:rPr>
        <w:t>严格执行中心组学习制度和党员干部理论学习制度，健全完善党内组织生活制度，自觉加强党性修养，严明政治纪律和政治规矩。坚持按章办事，严格遵守工作纪律和各项法律规章制度，特别是针对“三重一大”相关事项。严格遵守中央八项规定精神和廉洁自律准则，厉行勤俭节约，保持艰苦奋斗，增强自我约束力和控制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7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（二）坚持抓好党建，落实“两个责任”。</w:t>
      </w:r>
      <w:r>
        <w:rPr>
          <w:rFonts w:hint="eastAsia" w:ascii="仿宋_GB2312" w:hAnsi="仿宋_GB2312" w:eastAsia="仿宋_GB2312" w:cs="仿宋_GB2312"/>
          <w:kern w:val="2"/>
          <w:sz w:val="32"/>
          <w:szCs w:val="32"/>
          <w:lang w:val="en-US" w:eastAsia="zh-CN" w:bidi="ar-SA"/>
        </w:rPr>
        <w:t xml:space="preserve">进一步牢固树立“抓好党建是本职，不抓党建是失职，抓不好党建是不称职”的理念，强化党建主业意识，把握管党治党要求，落实从严治党责任，主动担责、认真履责、扎实尽责。主要负责人亲自抓、负总责，班子其他成员严格履行“一岗双责”，把党建工作与分管业务工作摆到同等重要位置，切实落实党建工作部署。进一步强化党风廉政建设，促进我单位干部廉洁从政，营造风清气正的干事环境。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7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（三）坚持持续整改，完善长效机制。</w:t>
      </w:r>
      <w:r>
        <w:rPr>
          <w:rFonts w:hint="eastAsia" w:ascii="仿宋_GB2312" w:hAnsi="仿宋_GB2312" w:eastAsia="仿宋_GB2312" w:cs="仿宋_GB2312"/>
          <w:kern w:val="2"/>
          <w:sz w:val="32"/>
          <w:szCs w:val="32"/>
          <w:lang w:val="en-US" w:eastAsia="zh-CN" w:bidi="ar-SA"/>
        </w:rPr>
        <w:t>要在整改问题的同时，认真查找深层次原因，从完善体制机制、健全制度体系、创新管理方式、夯实基础工作等方面，逐步建立起堵塞漏洞、解决问题的长效机制。要坚持目标不变、力度不减，对巡察整改工作紧抓不放。对已完成的整改任务，适时组织“回头看”，巩固整改成果。</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7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（四）坚持求真务实，推动油区工作。</w:t>
      </w:r>
      <w:r>
        <w:rPr>
          <w:rFonts w:hint="eastAsia" w:ascii="仿宋_GB2312" w:hAnsi="仿宋_GB2312" w:eastAsia="仿宋_GB2312" w:cs="仿宋_GB2312"/>
          <w:kern w:val="2"/>
          <w:sz w:val="32"/>
          <w:szCs w:val="32"/>
          <w:lang w:val="en-US" w:eastAsia="zh-CN" w:bidi="ar-SA"/>
        </w:rPr>
        <w:t>要把问题整改作为改进和推动工作的重要契机，注重整改成果运用。坚持以党建工作统领油区工作，在整改落实的基础上，以更加崭新的风貌和昂扬的斗志，求真务实，勇于担当，开拓创新，攻坚克难，不断开创油区工作新局面，为我县经济社会又好又快发展做出更大的贡献。</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baseline"/>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特此报告。</w:t>
      </w:r>
    </w:p>
    <w:p>
      <w:pPr>
        <w:keepNext w:val="0"/>
        <w:keepLines w:val="0"/>
        <w:pageBreakBefore w:val="0"/>
        <w:widowControl w:val="0"/>
        <w:kinsoku/>
        <w:wordWrap/>
        <w:overflowPunct/>
        <w:topLinePunct w:val="0"/>
        <w:autoSpaceDE/>
        <w:bidi w:val="0"/>
        <w:adjustRightInd/>
        <w:snapToGrid/>
        <w:spacing w:line="560" w:lineRule="exact"/>
        <w:jc w:val="both"/>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bidi w:val="0"/>
        <w:adjustRightInd/>
        <w:snapToGrid/>
        <w:spacing w:line="560" w:lineRule="exact"/>
        <w:ind w:firstLine="3200" w:firstLineChars="10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中共清丰县油区工作办公室支部委员会</w:t>
      </w:r>
    </w:p>
    <w:p>
      <w:pPr>
        <w:keepNext w:val="0"/>
        <w:keepLines w:val="0"/>
        <w:pageBreakBefore w:val="0"/>
        <w:widowControl w:val="0"/>
        <w:kinsoku/>
        <w:wordWrap/>
        <w:overflowPunct/>
        <w:topLinePunct w:val="0"/>
        <w:autoSpaceDE/>
        <w:bidi w:val="0"/>
        <w:adjustRightInd/>
        <w:snapToGrid/>
        <w:spacing w:line="560" w:lineRule="exact"/>
        <w:ind w:firstLine="5440" w:firstLineChars="17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2023年9月22日</w:t>
      </w:r>
    </w:p>
    <w:p>
      <w:pPr>
        <w:keepNext w:val="0"/>
        <w:keepLines w:val="0"/>
        <w:pageBreakBefore w:val="0"/>
        <w:widowControl w:val="0"/>
        <w:kinsoku/>
        <w:wordWrap/>
        <w:overflowPunct/>
        <w:topLinePunct w:val="0"/>
        <w:autoSpaceDE/>
        <w:bidi w:val="0"/>
        <w:adjustRightInd/>
        <w:snapToGrid/>
        <w:spacing w:line="560" w:lineRule="exact"/>
        <w:rPr>
          <w:rFonts w:hint="eastAsia" w:eastAsiaTheme="minorEastAsia"/>
          <w:lang w:eastAsia="zh-CN"/>
        </w:rPr>
      </w:pPr>
    </w:p>
    <w:sectPr>
      <w:footerReference r:id="rId3"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C477A"/>
    <w:multiLevelType w:val="singleLevel"/>
    <w:tmpl w:val="69CC477A"/>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ZjFkN2Y4MWVkZTgyYzU0ODk5MTY3YWVjZmFhMzYifQ=="/>
  </w:docVars>
  <w:rsids>
    <w:rsidRoot w:val="459F1459"/>
    <w:rsid w:val="01423F24"/>
    <w:rsid w:val="03CF5817"/>
    <w:rsid w:val="044B1BF8"/>
    <w:rsid w:val="048C3708"/>
    <w:rsid w:val="068A3C77"/>
    <w:rsid w:val="0712712F"/>
    <w:rsid w:val="07E06245"/>
    <w:rsid w:val="08E91129"/>
    <w:rsid w:val="0A112734"/>
    <w:rsid w:val="0BC65752"/>
    <w:rsid w:val="0C50326D"/>
    <w:rsid w:val="0E910299"/>
    <w:rsid w:val="0F0E3698"/>
    <w:rsid w:val="0F177A85"/>
    <w:rsid w:val="129A3494"/>
    <w:rsid w:val="12A8422B"/>
    <w:rsid w:val="12CD5618"/>
    <w:rsid w:val="16595DFE"/>
    <w:rsid w:val="167A7865"/>
    <w:rsid w:val="16A07B82"/>
    <w:rsid w:val="1BAF1D5E"/>
    <w:rsid w:val="1D5C5F16"/>
    <w:rsid w:val="21C85A78"/>
    <w:rsid w:val="23CC7DC3"/>
    <w:rsid w:val="23D5432C"/>
    <w:rsid w:val="23F92711"/>
    <w:rsid w:val="25F018F1"/>
    <w:rsid w:val="284D302B"/>
    <w:rsid w:val="29E11C7D"/>
    <w:rsid w:val="2D4E712F"/>
    <w:rsid w:val="2E8C5F2F"/>
    <w:rsid w:val="2F87429B"/>
    <w:rsid w:val="30113460"/>
    <w:rsid w:val="301D1A81"/>
    <w:rsid w:val="303B7C0D"/>
    <w:rsid w:val="32981347"/>
    <w:rsid w:val="33CF6F0A"/>
    <w:rsid w:val="33D6744F"/>
    <w:rsid w:val="34060532"/>
    <w:rsid w:val="34160775"/>
    <w:rsid w:val="360D3DFA"/>
    <w:rsid w:val="366652B8"/>
    <w:rsid w:val="37D526F5"/>
    <w:rsid w:val="380745A5"/>
    <w:rsid w:val="385E6B8E"/>
    <w:rsid w:val="3A0E1EEE"/>
    <w:rsid w:val="3AF45588"/>
    <w:rsid w:val="3B201CE3"/>
    <w:rsid w:val="3E3068D7"/>
    <w:rsid w:val="3FCB3E6E"/>
    <w:rsid w:val="432D1637"/>
    <w:rsid w:val="43302ED5"/>
    <w:rsid w:val="44901E7E"/>
    <w:rsid w:val="44A557D3"/>
    <w:rsid w:val="459F1459"/>
    <w:rsid w:val="46020B59"/>
    <w:rsid w:val="47BC742D"/>
    <w:rsid w:val="47E305B8"/>
    <w:rsid w:val="47FB487A"/>
    <w:rsid w:val="4A980ACE"/>
    <w:rsid w:val="4B182BCD"/>
    <w:rsid w:val="4B885FA4"/>
    <w:rsid w:val="4CC76658"/>
    <w:rsid w:val="4D1706D3"/>
    <w:rsid w:val="4D4D1254"/>
    <w:rsid w:val="4ECE0495"/>
    <w:rsid w:val="50BE5FC4"/>
    <w:rsid w:val="51CF359B"/>
    <w:rsid w:val="534E1882"/>
    <w:rsid w:val="53AB0A82"/>
    <w:rsid w:val="53B316E5"/>
    <w:rsid w:val="55B856D8"/>
    <w:rsid w:val="562B178F"/>
    <w:rsid w:val="565012BA"/>
    <w:rsid w:val="579013FA"/>
    <w:rsid w:val="57D12A81"/>
    <w:rsid w:val="57E207EA"/>
    <w:rsid w:val="58204494"/>
    <w:rsid w:val="5D417D61"/>
    <w:rsid w:val="603875F1"/>
    <w:rsid w:val="61E50263"/>
    <w:rsid w:val="62126170"/>
    <w:rsid w:val="621B3277"/>
    <w:rsid w:val="63065CD5"/>
    <w:rsid w:val="64C23E7D"/>
    <w:rsid w:val="677936AD"/>
    <w:rsid w:val="68EA39A3"/>
    <w:rsid w:val="6C6B6BA9"/>
    <w:rsid w:val="6D222E15"/>
    <w:rsid w:val="6E5F44EB"/>
    <w:rsid w:val="6E970129"/>
    <w:rsid w:val="6F571666"/>
    <w:rsid w:val="70026204"/>
    <w:rsid w:val="70A1703D"/>
    <w:rsid w:val="70BC5C25"/>
    <w:rsid w:val="73685BF0"/>
    <w:rsid w:val="74222569"/>
    <w:rsid w:val="75380C24"/>
    <w:rsid w:val="76C770D1"/>
    <w:rsid w:val="77976AA4"/>
    <w:rsid w:val="77CA01D6"/>
    <w:rsid w:val="780F0D30"/>
    <w:rsid w:val="79CF4A66"/>
    <w:rsid w:val="7A2A3E4B"/>
    <w:rsid w:val="7B1E48D3"/>
    <w:rsid w:val="7C710784"/>
    <w:rsid w:val="7DB73A5A"/>
    <w:rsid w:val="7DDF398D"/>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880" w:firstLine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文本首行缩进 21"/>
    <w:basedOn w:val="7"/>
    <w:qFormat/>
    <w:uiPriority w:val="0"/>
    <w:pPr>
      <w:spacing w:after="120"/>
      <w:ind w:firstLine="420" w:firstLineChars="200"/>
    </w:pPr>
    <w:rPr>
      <w:szCs w:val="24"/>
    </w:rPr>
  </w:style>
  <w:style w:type="paragraph" w:customStyle="1" w:styleId="7">
    <w:name w:val="正文文本缩进1"/>
    <w:basedOn w:val="1"/>
    <w:qFormat/>
    <w:uiPriority w:val="0"/>
    <w:pPr>
      <w:ind w:left="420" w:leftChars="200"/>
    </w:pPr>
    <w:rPr>
      <w:szCs w:val="20"/>
    </w:rPr>
  </w:style>
  <w:style w:type="paragraph" w:customStyle="1" w:styleId="8">
    <w:name w:val="Body Text First Indent 21"/>
    <w:basedOn w:val="9"/>
    <w:qFormat/>
    <w:uiPriority w:val="0"/>
    <w:pPr>
      <w:spacing w:after="120"/>
      <w:ind w:firstLine="420" w:firstLineChars="200"/>
    </w:pPr>
    <w:rPr>
      <w:szCs w:val="24"/>
    </w:rPr>
  </w:style>
  <w:style w:type="paragraph" w:customStyle="1" w:styleId="9">
    <w:name w:val="Body Text Indent1"/>
    <w:basedOn w:val="1"/>
    <w:qFormat/>
    <w:uiPriority w:val="0"/>
    <w:pPr>
      <w:ind w:left="420" w:left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2023-08-28T07:03:00Z</dcterms:created>
  <dc:creator>Administrator</dc:creator>
  <cp:lastModifiedBy>WPS_1694658128</cp:lastModifiedBy>
  <cp:lastPrinted>2023-09-14T02:29:00Z</cp:lastPrinted>
  <dcterms:modified xsi:type="dcterms:W3CDTF">2024-01-09T00:32:30Z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5DA09A124DCF4015B8748EC1E6164CD4_11</vt:lpwstr>
  </property>
</Properties>
</file>